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 xml:space="preserve">苏 州 政 府 采 购</w:t>
      </w:r>
      <w:r/>
    </w:p>
    <w:p>
      <w:pPr>
        <w:jc w:val="center"/>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 xml:space="preserve">招 标 文 件</w:t>
      </w:r>
      <w:r/>
    </w:p>
    <w:p>
      <w:pPr>
        <w:jc w:val="center"/>
        <w:spacing w:before="100" w:beforeAutospacing="1" w:after="100" w:afterAutospacing="1"/>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2375535" cy="2394585"/>
                <wp:effectExtent l="0" t="0" r="5715" b="5715"/>
                <wp:docPr id="5" name="图片 7"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8019f880db0c4a804612cdb80e4861"/>
                        <pic:cNvPicPr>
                          <a:picLocks noChangeAspect="1"/>
                        </pic:cNvPicPr>
                        <pic:nvPr/>
                      </pic:nvPicPr>
                      <pic:blipFill>
                        <a:blip r:embed="rId18"/>
                        <a:stretch/>
                      </pic:blipFill>
                      <pic:spPr bwMode="auto">
                        <a:xfrm>
                          <a:off x="0" y="0"/>
                          <a:ext cx="2375535" cy="2394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0pt;height:188.5pt;mso-wrap-distance-left:0.0pt;mso-wrap-distance-top:0.0pt;mso-wrap-distance-right:0.0pt;mso-wrap-distance-bottom:0.0pt;" stroked="false">
                <v:path textboxrect="0,0,0,0"/>
                <v:imagedata r:id="rId18" o:title=""/>
              </v:shape>
            </w:pict>
          </mc:Fallback>
        </mc:AlternateContent>
      </w:r>
      <w:r/>
    </w:p>
    <w:p>
      <w:pPr>
        <w:ind w:left="1440"/>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left="1440"/>
        <w:spacing w:line="360" w:lineRule="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招标编号：JSZC-320500-YHZB-G2026-0006</w:t>
      </w:r>
      <w:r/>
    </w:p>
    <w:p>
      <w:pPr>
        <w:ind w:left="1440"/>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rPr>
        <w:t xml:space="preserve">项目名称：</w:t>
      </w:r>
      <w:r>
        <w:rPr>
          <w:rFonts w:hint="eastAsia" w:asciiTheme="minorEastAsia" w:hAnsiTheme="minorEastAsia" w:eastAsiaTheme="minorEastAsia" w:cstheme="minorEastAsia"/>
          <w:b/>
          <w:bCs/>
          <w:sz w:val="32"/>
          <w:szCs w:val="32"/>
          <w:lang w:eastAsia="zh-CN"/>
        </w:rPr>
        <w:t xml:space="preserve">苏州市第六中学校操场面层更新</w:t>
      </w:r>
      <w:r/>
    </w:p>
    <w:p>
      <w:pPr>
        <w:ind w:left="3046" w:hanging="1606"/>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 购 人：苏州市第六中学校</w:t>
      </w:r>
      <w:r/>
    </w:p>
    <w:p>
      <w:pPr>
        <w:ind w:left="1440"/>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采购类别：货物类</w:t>
      </w:r>
      <w:r/>
    </w:p>
    <w:p>
      <w:pP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江苏益合工程咨询服务有限公司</w:t>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二〇二六年六月</w:t>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360" w:lineRule="auto"/>
        <w:rPr>
          <w:rFonts w:hint="eastAsia" w:asciiTheme="minorEastAsia" w:hAnsiTheme="minorEastAsia" w:eastAsiaTheme="minorEastAsia" w:cstheme="minorEastAsia"/>
          <w:b/>
          <w:sz w:val="32"/>
          <w:szCs w:val="32"/>
        </w:rPr>
        <w:sectPr>
          <w:headerReference w:type="default" r:id="rId9"/>
          <w:headerReference w:type="even" r:id="rId10"/>
          <w:headerReference w:type="first" r:id="rId11"/>
          <w:footerReference w:type="even" r:id="rId12"/>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 w:val="44"/>
          <w:szCs w:val="44"/>
        </w:rPr>
        <w:t xml:space="preserve">目  录</w:t>
      </w:r>
      <w:r/>
    </w:p>
    <w:p>
      <w:pPr>
        <w:pStyle w:val="1028"/>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TOC \o "1-3" \h \z \u </w:instrText>
      </w:r>
      <w:r>
        <w:rPr>
          <w:rFonts w:hint="eastAsia" w:asciiTheme="minorEastAsia" w:hAnsiTheme="minorEastAsia" w:eastAsiaTheme="minorEastAsia" w:cstheme="minorEastAsia"/>
          <w:sz w:val="28"/>
          <w:szCs w:val="28"/>
        </w:rPr>
        <w:fldChar w:fldCharType="separate"/>
      </w:r>
      <w:r>
        <w:fldChar w:fldCharType="begin"/>
      </w:r>
      <w:r>
        <w:instrText xml:space="preserve"> HYPERLINK \l "_Toc14489" </w:instrText>
      </w:r>
      <w:r>
        <w:fldChar w:fldCharType="separate"/>
      </w:r>
      <w:r>
        <w:rPr>
          <w:rFonts w:hint="eastAsia" w:asciiTheme="minorEastAsia" w:hAnsiTheme="minorEastAsia" w:eastAsiaTheme="minorEastAsia" w:cstheme="minorEastAsia"/>
          <w:sz w:val="28"/>
          <w:szCs w:val="28"/>
        </w:rPr>
        <w:t xml:space="preserve">前附表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_Toc14489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28"/>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"_Toc3240" </w:instrText>
      </w:r>
      <w:r>
        <w:fldChar w:fldCharType="separate"/>
      </w:r>
      <w:r>
        <w:rPr>
          <w:rFonts w:hint="eastAsia" w:asciiTheme="minorEastAsia" w:hAnsiTheme="minorEastAsia" w:eastAsiaTheme="minorEastAsia" w:cstheme="minorEastAsia"/>
          <w:sz w:val="28"/>
          <w:szCs w:val="28"/>
        </w:rPr>
        <w:t xml:space="preserve">第一章 招标公告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_Toc3240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28"/>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"_Toc17545" </w:instrText>
      </w:r>
      <w:r>
        <w:fldChar w:fldCharType="separate"/>
      </w:r>
      <w:r>
        <w:rPr>
          <w:rFonts w:hint="eastAsia" w:asciiTheme="minorEastAsia" w:hAnsiTheme="minorEastAsia" w:eastAsiaTheme="minorEastAsia" w:cstheme="minorEastAsia"/>
          <w:sz w:val="28"/>
          <w:szCs w:val="28"/>
        </w:rPr>
        <w:t xml:space="preserve">第二章 投标人须知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_Toc17545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28"/>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"_Toc28585" </w:instrText>
      </w:r>
      <w:r>
        <w:fldChar w:fldCharType="separate"/>
      </w:r>
      <w:r>
        <w:rPr>
          <w:rFonts w:hint="eastAsia" w:asciiTheme="minorEastAsia" w:hAnsiTheme="minorEastAsia" w:eastAsiaTheme="minorEastAsia" w:cstheme="minorEastAsia"/>
          <w:sz w:val="28"/>
          <w:szCs w:val="28"/>
        </w:rPr>
        <w:t xml:space="preserve">第三章 投标文件格式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_Toc28585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28"/>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"_Toc26927" </w:instrText>
      </w:r>
      <w:r>
        <w:fldChar w:fldCharType="separate"/>
      </w:r>
      <w:r>
        <w:rPr>
          <w:rFonts w:hint="eastAsia" w:asciiTheme="minorEastAsia" w:hAnsiTheme="minorEastAsia" w:eastAsiaTheme="minorEastAsia" w:cstheme="minorEastAsia"/>
          <w:sz w:val="28"/>
          <w:szCs w:val="28"/>
        </w:rPr>
        <w:t xml:space="preserve">第四章 采购内容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_Toc26927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28"/>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"_Toc29274" </w:instrText>
      </w:r>
      <w:r>
        <w:fldChar w:fldCharType="separate"/>
      </w:r>
      <w:r>
        <w:rPr>
          <w:rFonts w:hint="eastAsia" w:asciiTheme="minorEastAsia" w:hAnsiTheme="minorEastAsia" w:eastAsiaTheme="minorEastAsia" w:cstheme="minorEastAsia"/>
          <w:bCs/>
          <w:sz w:val="28"/>
          <w:szCs w:val="28"/>
        </w:rPr>
        <w:t xml:space="preserve">第五章 合同主要条款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_Toc29274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50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1028"/>
        <w:tabs>
          <w:tab w:val="right" w:pos="9746" w:leader="dot"/>
        </w:tabs>
        <w:rPr>
          <w:rFonts w:hint="eastAsia" w:asciiTheme="minorEastAsia" w:hAnsiTheme="minorEastAsia" w:eastAsiaTheme="minorEastAsia" w:cstheme="minorEastAsia"/>
          <w:sz w:val="28"/>
          <w:szCs w:val="28"/>
        </w:rPr>
      </w:pPr>
      <w:r>
        <w:fldChar w:fldCharType="begin"/>
      </w:r>
      <w:r>
        <w:instrText xml:space="preserve"> HYPERLINK \l "_Toc599" </w:instrText>
      </w:r>
      <w:r>
        <w:fldChar w:fldCharType="separate"/>
      </w:r>
      <w:r>
        <w:rPr>
          <w:rFonts w:hint="eastAsia" w:asciiTheme="minorEastAsia" w:hAnsiTheme="minorEastAsia" w:eastAsiaTheme="minorEastAsia" w:cstheme="minorEastAsia"/>
          <w:bCs/>
          <w:sz w:val="28"/>
          <w:szCs w:val="28"/>
        </w:rPr>
        <w:t xml:space="preserve">第六章 评标办法及标准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_Toc599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55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jc w:val="center"/>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eastAsia" w:asciiTheme="minorEastAsia" w:hAnsiTheme="minorEastAsia" w:eastAsiaTheme="minorEastAsia" w:cstheme="minorEastAsia"/>
          <w:sz w:val="28"/>
          <w:szCs w:val="28"/>
        </w:rPr>
        <w:fldChar w:fldCharType="end"/>
      </w:r>
      <w:r/>
    </w:p>
    <w:p>
      <w:pPr>
        <w:pStyle w:val="984"/>
        <w:jc w:val="center"/>
        <w:keepLines w:val="0"/>
        <w:keepNext w:val="0"/>
        <w:spacing w:before="0" w:after="0" w:line="360" w:lineRule="auto"/>
        <w:rPr>
          <w:rFonts w:hint="eastAsia" w:asciiTheme="minorEastAsia" w:hAnsiTheme="minorEastAsia" w:eastAsiaTheme="minorEastAsia" w:cstheme="minorEastAsia"/>
        </w:rPr>
      </w:pPr>
      <w:r/>
      <w:bookmarkStart w:id="0" w:name="_Toc14489"/>
      <w:r>
        <w:rPr>
          <w:rFonts w:hint="eastAsia" w:asciiTheme="minorEastAsia" w:hAnsiTheme="minorEastAsia" w:eastAsiaTheme="minorEastAsia" w:cstheme="minorEastAsia"/>
        </w:rPr>
        <w:t xml:space="preserve">前附表</w:t>
      </w:r>
      <w:bookmarkEnd w:id="0"/>
      <w:r/>
      <w:r/>
    </w:p>
    <w:tbl>
      <w:tblPr>
        <w:tblStyle w:val="99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2161"/>
        <w:gridCol w:w="6878"/>
      </w:tblGrid>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Borders>
              <w:top w:val="single" w:color="auto" w:sz="6" w:space="0"/>
              <w:left w:val="single" w:color="auto" w:sz="6" w:space="0"/>
              <w:bottom w:val="single" w:color="auto" w:sz="6" w:space="0"/>
              <w:right w:val="single" w:color="auto" w:sz="6" w:space="0"/>
            </w:tcBorders>
            <w:tcW w:w="2161" w:type="dxa"/>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名称</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内      容</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JSZC-320500-YHZB-G2026-0006</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项目名称</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lang w:eastAsia="zh-CN"/>
              </w:rPr>
              <w:t xml:space="preserve">苏州市第六中学校操场面层更新</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投标有效期</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120天（日历日）</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现场考察</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szCs w:val="24"/>
              </w:rPr>
            </w:pPr>
            <w:r>
              <w:rPr>
                <w:rFonts w:hint="eastAsia" w:asciiTheme="minorEastAsia" w:hAnsiTheme="minorEastAsia" w:cstheme="minorEastAsia"/>
                <w:bCs/>
                <w:szCs w:val="24"/>
                <w:lang w:val="zh-CN"/>
              </w:rPr>
              <w:t xml:space="preserve">本项目不统一考察现场，</w:t>
            </w:r>
            <w:r>
              <w:rPr>
                <w:rFonts w:hint="eastAsia" w:asciiTheme="minorEastAsia" w:hAnsiTheme="minorEastAsia" w:eastAsiaTheme="minorEastAsia" w:cstheme="minorEastAsia"/>
                <w:szCs w:val="24"/>
              </w:rPr>
              <w:t xml:space="preserve">根据自身投标需要，投标人可对有关现场和周围环境自行进行考察，以获取编制投标文件和签署合同所需的信息，考察所发生的费用由投标人自己承担。</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询问及质疑</w:t>
            </w:r>
            <w:r/>
          </w:p>
        </w:tc>
        <w:tc>
          <w:tcPr>
            <w:tcBorders>
              <w:top w:val="single" w:color="auto" w:sz="6" w:space="0"/>
              <w:left w:val="single" w:color="auto" w:sz="6" w:space="0"/>
              <w:bottom w:val="single" w:color="auto" w:sz="6" w:space="0"/>
              <w:right w:val="single" w:color="auto" w:sz="6" w:space="0"/>
            </w:tcBorders>
            <w:tcW w:w="6878" w:type="dxa"/>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报名成功的投标人在下载招标文件后，对招标文件有疑问的：</w:t>
            </w:r>
            <w:r/>
          </w:p>
          <w:p>
            <w:pPr>
              <w:numPr>
                <w:ilvl w:val="0"/>
                <w:numId w:val="28"/>
              </w:num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电话询问：联系人：刘杭；联系方式：0512-68431332。</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质疑：投标人认为招标文件、招标过程和中标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（3）投标人递交质疑函时须一并提交本项目报名成功的“供应商参加投标确认函”。</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（4）投标人在法定质疑期内对同一采购程序环节存在质疑的，须一次性提出质疑事项。</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（5）其他未尽事项，请投标人参照《政府采购质疑和投诉办法》或其他相关法律法规。</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（6）质疑函格式请自行至苏州市政府采购网“下载中心”下载，并按照格式要求执行。</w:t>
            </w:r>
            <w:r/>
          </w:p>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t xml:space="preserve">（</w:t>
            </w:r>
            <w:r>
              <w:rPr>
                <w:rFonts w:hint="eastAsia" w:asciiTheme="minorEastAsia" w:hAnsiTheme="minorEastAsia" w:eastAsiaTheme="minorEastAsia" w:cstheme="minorEastAsia"/>
                <w:szCs w:val="24"/>
              </w:rPr>
              <w:t xml:space="preserve">7</w:t>
            </w:r>
            <w:r>
              <w:rPr>
                <w:rFonts w:hint="eastAsia" w:asciiTheme="minorEastAsia" w:hAnsiTheme="minorEastAsia" w:eastAsiaTheme="minorEastAsia" w:cstheme="minorEastAsia"/>
                <w:szCs w:val="24"/>
                <w:lang w:val="zh-CN"/>
              </w:rPr>
              <w:t xml:space="preserve">）质疑函内容须以中文书写，按法定途径送达。</w:t>
            </w:r>
            <w:r/>
          </w:p>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t xml:space="preserve">联系单位：江苏益合工程咨询服务有限公司</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通讯地址：</w:t>
            </w:r>
            <w:r>
              <w:rPr>
                <w:rFonts w:hint="eastAsia" w:asciiTheme="minorEastAsia" w:hAnsiTheme="minorEastAsia" w:eastAsiaTheme="minorEastAsia" w:cstheme="minorEastAsia"/>
                <w:szCs w:val="24"/>
              </w:rPr>
              <w:t xml:space="preserve">苏州市虎丘区泰山路2号和枫产业园18幢A座309室，</w:t>
            </w:r>
            <w:r>
              <w:rPr>
                <w:rFonts w:hint="eastAsia" w:asciiTheme="minorEastAsia" w:hAnsiTheme="minorEastAsia" w:eastAsiaTheme="minorEastAsia" w:cstheme="minorEastAsia"/>
                <w:szCs w:val="24"/>
                <w:lang w:val="zh-CN"/>
              </w:rPr>
              <w:t xml:space="preserve">联系人：</w:t>
            </w:r>
            <w:r>
              <w:rPr>
                <w:rFonts w:hint="eastAsia" w:asciiTheme="minorEastAsia" w:hAnsiTheme="minorEastAsia" w:eastAsiaTheme="minorEastAsia" w:cstheme="minorEastAsia"/>
                <w:szCs w:val="24"/>
              </w:rPr>
              <w:t xml:space="preserve">刘杭</w:t>
            </w:r>
            <w:r>
              <w:rPr>
                <w:rFonts w:hint="eastAsia" w:asciiTheme="minorEastAsia" w:hAnsiTheme="minorEastAsia" w:eastAsiaTheme="minorEastAsia" w:cstheme="minorEastAsia"/>
                <w:szCs w:val="24"/>
                <w:lang w:val="zh-CN"/>
              </w:rPr>
              <w:t xml:space="preserve">；联系方式：</w:t>
            </w:r>
            <w:r>
              <w:rPr>
                <w:rFonts w:hint="eastAsia" w:asciiTheme="minorEastAsia" w:hAnsiTheme="minorEastAsia" w:eastAsiaTheme="minorEastAsia" w:cstheme="minorEastAsia"/>
                <w:szCs w:val="24"/>
              </w:rPr>
              <w:t xml:space="preserve">0512-68431332；邮编：215000</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投标保证金</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本次招标不收取投标保证金</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各投标人须在投标文件中提供《响应保证承诺书》，如未提供视为无效响应。格式详见第三章</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履约保证金</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本项目不收取履约保证金</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cstheme="minorEastAsia"/>
                <w:bCs/>
                <w:szCs w:val="24"/>
              </w:rPr>
              <w:t xml:space="preserve">8</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投标文件网上</w:t>
            </w:r>
            <w:r/>
          </w:p>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提交截止时间</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2026年07月01日13:30（北京时间）</w:t>
            </w:r>
            <w:r>
              <w:rPr>
                <w:color w:val="000000" w:themeColor="text1"/>
              </w:rPr>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投标文件必须在截止时间前完成提交（上传），逾期提交（上传）的投标文件，采购人和采购代理机构拒绝接收。</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cstheme="minorEastAsia"/>
                <w:bCs/>
                <w:szCs w:val="24"/>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color w:val="ee0000"/>
                <w:szCs w:val="24"/>
              </w:rPr>
            </w:pPr>
            <w:r>
              <w:rPr>
                <w:rFonts w:hint="eastAsia" w:asciiTheme="minorEastAsia" w:hAnsiTheme="minorEastAsia" w:cstheme="minorEastAsia"/>
                <w:bCs/>
                <w:szCs w:val="24"/>
              </w:rPr>
              <w:t xml:space="preserve">本项目采用电子投标文件，投标人按照招标文件要求制作上传电子投标文件，投标人中标后需提供与电子响应文件一致的纸质响应文件一正一副。</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开标时间及地点</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2026年07月01日13:30（北京时间）</w:t>
            </w:r>
            <w:r>
              <w:rPr>
                <w:color w:val="000000" w:themeColor="text1"/>
              </w:rPr>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苏采云政府采购一体化平台开标大厅（网上不见面开标）</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“苏采云”系统（网址：http：//jszfcg.jsczt.cn/）</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c>
          <w:tcPr>
            <w:tcBorders>
              <w:top w:val="single" w:color="auto" w:sz="6" w:space="0"/>
              <w:left w:val="single" w:color="auto" w:sz="6" w:space="0"/>
              <w:right w:val="single" w:color="auto" w:sz="6" w:space="0"/>
            </w:tcBorders>
            <w:tcW w:w="95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w:t>
            </w:r>
            <w:r/>
          </w:p>
        </w:tc>
        <w:tc>
          <w:tcPr>
            <w:tcBorders>
              <w:top w:val="single" w:color="auto" w:sz="6" w:space="0"/>
              <w:left w:val="single" w:color="auto" w:sz="6" w:space="0"/>
              <w:right w:val="single" w:color="auto" w:sz="6" w:space="0"/>
            </w:tcBorders>
            <w:tcW w:w="2161"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宋体" w:hAnsi="宋体" w:cs="宋体"/>
              </w:rPr>
              <w:t xml:space="preserve">代理服务费及</w:t>
            </w:r>
            <w:r>
              <w:rPr>
                <w:rFonts w:hint="eastAsia" w:ascii="宋体" w:hAnsi="宋体" w:cs="宋体"/>
                <w:szCs w:val="24"/>
              </w:rPr>
              <w:t xml:space="preserve">专家评审费</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代理服务费收费标准：</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预算金额100万元以下部分，费率为该部分预算金额的1.5%；</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预算金额100万元（含）－500万元部分，费率为该部分预算金额的1.1%；</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预算金额500万元（含）-1000万元部分，费率为该部分预算金额的0.8%；</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预算金额1000万元（含）-5000万元部分，费率为该部分预算金额的0.5%；</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预算金额5000万元以上部分，费率为该部分预算金额的0.25%。</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说明：代理服务费以采购预算金额为基数依据，按以上规定的标准和差额定率累进法进行计算收取。例：如预算金额为150万元，则代理服务费＝100万元以下部分×1.5%＋（150万元－100万元以下部分）×1.1%。</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rPr>
              <w:t xml:space="preserve">本项目代理服务费金额为</w:t>
            </w:r>
            <w:r>
              <w:rPr>
                <w:rFonts w:hint="eastAsia" w:asciiTheme="minorEastAsia" w:hAnsiTheme="minorEastAsia" w:eastAsiaTheme="minorEastAsia" w:cstheme="minorEastAsia"/>
                <w:color w:val="auto"/>
                <w:szCs w:val="24"/>
                <w:highlight w:val="none"/>
                <w:u w:val="single"/>
              </w:rPr>
              <w:t xml:space="preserve">人民币</w:t>
            </w:r>
            <w:r>
              <w:rPr>
                <w:rFonts w:hint="eastAsia" w:asciiTheme="minorEastAsia" w:hAnsiTheme="minorEastAsia" w:eastAsiaTheme="minorEastAsia" w:cstheme="minorEastAsia"/>
                <w:color w:val="auto"/>
                <w:szCs w:val="24"/>
                <w:highlight w:val="none"/>
                <w:u w:val="single"/>
                <w:lang w:val="en-US" w:eastAsia="zh-CN"/>
              </w:rPr>
              <w:t xml:space="preserve">叁万叁仟贰佰陆拾元整</w:t>
            </w:r>
            <w:r>
              <w:rPr>
                <w:rFonts w:hint="eastAsia" w:asciiTheme="minorEastAsia" w:hAnsiTheme="minorEastAsia" w:eastAsiaTheme="minorEastAsia" w:cstheme="minorEastAsia"/>
                <w:u w:val="single"/>
                <w:lang w:eastAsia="zh-CN"/>
              </w:rPr>
              <w:t xml:space="preserve">（￥</w:t>
            </w:r>
            <w:r>
              <w:rPr>
                <w:rFonts w:hint="eastAsia" w:asciiTheme="minorEastAsia" w:hAnsiTheme="minorEastAsia" w:eastAsiaTheme="minorEastAsia" w:cstheme="minorEastAsia"/>
                <w:u w:val="single"/>
                <w:lang w:val="en-US" w:eastAsia="zh-CN"/>
              </w:rPr>
              <w:t xml:space="preserve">33260.00</w:t>
            </w:r>
            <w:r>
              <w:rPr>
                <w:rFonts w:hint="eastAsia" w:asciiTheme="minorEastAsia" w:hAnsiTheme="minorEastAsia" w:eastAsiaTheme="minorEastAsia" w:cstheme="minorEastAsia"/>
                <w:u w:val="single"/>
                <w:lang w:eastAsia="zh-CN"/>
              </w:rPr>
              <w:t xml:space="preserve">）</w:t>
            </w:r>
            <w:r>
              <w:rPr>
                <w:rFonts w:hint="eastAsia" w:asciiTheme="minorEastAsia" w:hAnsiTheme="minorEastAsia" w:eastAsiaTheme="minorEastAsia" w:cstheme="minorEastAsia"/>
                <w:color w:val="auto"/>
                <w:szCs w:val="24"/>
                <w:highlight w:val="none"/>
              </w:rPr>
              <w:t xml:space="preserve">。</w:t>
            </w:r>
            <w:r/>
          </w:p>
          <w:p>
            <w:pPr>
              <w:spacing w:line="360" w:lineRule="auto"/>
              <w:rPr>
                <w:rFonts w:hint="eastAsia" w:ascii="宋体" w:hAnsi="宋体" w:cs="宋体"/>
                <w:bCs/>
                <w:lang w:val="zh-CN"/>
              </w:rPr>
            </w:pPr>
            <w:r>
              <w:rPr>
                <w:rFonts w:hint="eastAsia" w:ascii="宋体" w:hAnsi="宋体" w:cs="宋体"/>
                <w:bCs/>
              </w:rPr>
              <w:t xml:space="preserve">收款信息：</w:t>
            </w:r>
            <w:r/>
          </w:p>
          <w:p>
            <w:pPr>
              <w:spacing w:line="360" w:lineRule="auto"/>
              <w:rPr>
                <w:rFonts w:hint="eastAsia" w:ascii="宋体" w:hAnsi="宋体" w:cs="宋体"/>
                <w:bCs/>
                <w:lang w:val="zh-CN"/>
              </w:rPr>
            </w:pPr>
            <w:r>
              <w:rPr>
                <w:rFonts w:hint="eastAsia" w:ascii="宋体" w:hAnsi="宋体" w:cs="宋体"/>
                <w:bCs/>
                <w:lang w:val="zh-CN"/>
              </w:rPr>
              <w:t xml:space="preserve">账户名：江苏益合工程咨询服务有限公司</w:t>
            </w:r>
            <w:r/>
          </w:p>
          <w:p>
            <w:pPr>
              <w:spacing w:line="360" w:lineRule="auto"/>
              <w:rPr>
                <w:rFonts w:hint="eastAsia" w:ascii="宋体" w:hAnsi="宋体" w:cs="宋体"/>
                <w:bCs/>
                <w:lang w:val="zh-CN"/>
              </w:rPr>
            </w:pPr>
            <w:r>
              <w:rPr>
                <w:rFonts w:hint="eastAsia" w:ascii="宋体" w:hAnsi="宋体" w:cs="宋体"/>
                <w:bCs/>
                <w:lang w:val="zh-CN"/>
              </w:rPr>
              <w:t xml:space="preserve">开户行：</w:t>
            </w:r>
            <w:r>
              <w:rPr>
                <w:rFonts w:hint="eastAsia" w:ascii="宋体" w:hAnsi="宋体" w:cs="宋体"/>
                <w:szCs w:val="24"/>
              </w:rPr>
              <w:t xml:space="preserve">工行相城支行营业部</w:t>
            </w:r>
            <w:r/>
          </w:p>
          <w:p>
            <w:pPr>
              <w:spacing w:line="360" w:lineRule="auto"/>
              <w:rPr>
                <w:rFonts w:hint="eastAsia" w:ascii="宋体" w:hAnsi="宋体" w:cs="宋体"/>
                <w:szCs w:val="24"/>
              </w:rPr>
            </w:pPr>
            <w:r>
              <w:rPr>
                <w:rFonts w:hint="eastAsia" w:ascii="宋体" w:hAnsi="宋体" w:cs="宋体"/>
                <w:bCs/>
                <w:lang w:val="zh-CN"/>
              </w:rPr>
              <w:t xml:space="preserve">账号：</w:t>
            </w:r>
            <w:r>
              <w:rPr>
                <w:rFonts w:hint="eastAsia" w:ascii="宋体" w:hAnsi="宋体" w:cs="宋体"/>
                <w:szCs w:val="24"/>
              </w:rPr>
              <w:t xml:space="preserve">1102026509200926727</w:t>
            </w:r>
            <w:r/>
          </w:p>
          <w:p>
            <w:pPr>
              <w:pStyle w:val="995"/>
              <w:ind w:firstLine="0"/>
              <w:spacing w:line="360" w:lineRule="auto"/>
            </w:pPr>
            <w:r>
              <w:rPr>
                <w:rFonts w:asciiTheme="minorEastAsia" w:hAnsiTheme="minorEastAsia" w:eastAsiaTheme="minorEastAsia" w:cstheme="minorEastAsia"/>
                <w:sz w:val="24"/>
                <w:szCs w:val="24"/>
              </w:rPr>
              <w:t xml:space="preserve">数字钱包ID:0022501009802258</w:t>
            </w:r>
            <w:r/>
          </w:p>
        </w:tc>
      </w:tr>
      <w:tr>
        <w:trPr/>
        <w:tc>
          <w:tcPr>
            <w:tcBorders>
              <w:left w:val="single" w:color="auto" w:sz="6" w:space="0"/>
              <w:bottom w:val="single" w:color="auto" w:sz="6" w:space="0"/>
              <w:right w:val="single" w:color="auto" w:sz="6" w:space="0"/>
            </w:tcBorders>
            <w:tcW w:w="95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left w:val="single" w:color="auto" w:sz="6" w:space="0"/>
              <w:bottom w:val="single" w:color="auto" w:sz="6" w:space="0"/>
              <w:right w:val="single" w:color="auto" w:sz="6" w:space="0"/>
            </w:tcBorders>
            <w:tcW w:w="2161"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专家评审费支付</w:t>
            </w:r>
            <w:r>
              <w:rPr>
                <w:rFonts w:hint="eastAsia" w:ascii="宋体" w:hAnsi="宋体" w:cs="宋体"/>
                <w:szCs w:val="24"/>
                <w:lang w:val="zh-CN"/>
              </w:rPr>
              <w:t xml:space="preserve">标准：</w:t>
            </w:r>
            <w:r/>
          </w:p>
          <w:p>
            <w:pPr>
              <w:spacing w:line="360" w:lineRule="auto"/>
              <w:rPr>
                <w:rFonts w:hint="eastAsia" w:ascii="宋体" w:hAnsi="宋体" w:cs="宋体"/>
                <w:szCs w:val="24"/>
              </w:rPr>
            </w:pPr>
            <w:r>
              <w:rPr>
                <w:rFonts w:hint="eastAsia" w:ascii="宋体" w:hAnsi="宋体" w:cs="宋体"/>
                <w:szCs w:val="24"/>
              </w:rPr>
              <w:t xml:space="preserve">支付标准：评审４小时以内（含）500.00／人，超过４小时的每超过１小时增加100.00／人</w:t>
            </w:r>
            <w:r/>
          </w:p>
          <w:p>
            <w:pPr>
              <w:spacing w:line="360" w:lineRule="auto"/>
            </w:pPr>
            <w:r>
              <w:rPr>
                <w:rFonts w:hint="eastAsia" w:ascii="宋体" w:hAnsi="宋体" w:cs="宋体"/>
                <w:szCs w:val="24"/>
              </w:rPr>
              <w:t xml:space="preserve">支付依据：《关于调整苏州市政府采购专家评审费标准的通知》（苏财购[2023]37号）</w:t>
            </w:r>
            <w:r/>
          </w:p>
          <w:p>
            <w:pPr>
              <w:spacing w:line="360" w:lineRule="auto"/>
              <w:rPr>
                <w:rFonts w:hint="eastAsia" w:asciiTheme="minorEastAsia" w:hAnsiTheme="minorEastAsia" w:eastAsiaTheme="minorEastAsia" w:cstheme="minorEastAsia"/>
                <w:szCs w:val="24"/>
              </w:rPr>
            </w:pPr>
            <w:r>
              <w:rPr>
                <w:rFonts w:hint="eastAsia" w:ascii="宋体" w:hAnsi="宋体" w:cs="宋体"/>
                <w:szCs w:val="24"/>
              </w:rPr>
              <w:t xml:space="preserve">采购人在编制项目预算时已综合考虑代理服务费及专家评审费，由采购人按以上金额分别向招标代理机构及评审专家支付。</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宋体" w:hAnsi="宋体" w:cs="宋体"/>
                <w:bCs/>
                <w:szCs w:val="24"/>
              </w:rPr>
              <w:t xml:space="preserve">支付时间</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代理服务费：自代理服务履约完毕（即：中标通知书发出日）之日起30个工作日内支付。</w:t>
            </w:r>
            <w:r/>
          </w:p>
          <w:p>
            <w:pPr>
              <w:spacing w:line="360" w:lineRule="auto"/>
              <w:rPr>
                <w:rFonts w:hint="eastAsia" w:asciiTheme="minorEastAsia" w:hAnsiTheme="minorEastAsia" w:eastAsiaTheme="minorEastAsia" w:cstheme="minorEastAsia"/>
                <w:szCs w:val="24"/>
              </w:rPr>
            </w:pPr>
            <w:r>
              <w:rPr>
                <w:rFonts w:hint="eastAsia" w:ascii="宋体" w:hAnsi="宋体" w:cs="宋体"/>
                <w:szCs w:val="24"/>
              </w:rPr>
              <w:t xml:space="preserve">专家评审费：在项目评审完成后30个工作日内支付。因专家原因导致项目废标，则不需要向应当承担责任的专家支付费用。</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宋体" w:hAnsi="宋体" w:cs="宋体"/>
                <w:bCs/>
                <w:szCs w:val="24"/>
              </w:rPr>
            </w:pPr>
            <w:r>
              <w:rPr>
                <w:rFonts w:hint="eastAsia" w:asciiTheme="minorEastAsia" w:hAnsiTheme="minorEastAsia" w:eastAsiaTheme="minorEastAsia" w:cstheme="minorEastAsia"/>
                <w:szCs w:val="24"/>
              </w:rPr>
              <w:t xml:space="preserve">评标方法</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宋体" w:hAnsi="宋体" w:cs="宋体"/>
                <w:szCs w:val="24"/>
              </w:rPr>
            </w:pPr>
            <w:r>
              <w:rPr>
                <w:rFonts w:hint="eastAsia" w:asciiTheme="minorEastAsia" w:hAnsiTheme="minorEastAsia" w:eastAsiaTheme="minorEastAsia" w:cstheme="minorEastAsia"/>
                <w:szCs w:val="24"/>
              </w:rPr>
              <w:t xml:space="preserve">综合评分法</w:t>
            </w:r>
            <w:r/>
          </w:p>
        </w:tc>
      </w:tr>
      <w:tr>
        <w:trPr/>
        <w:tc>
          <w:tcPr>
            <w:tcBorders>
              <w:top w:val="single" w:color="auto" w:sz="6" w:space="0"/>
              <w:left w:val="single" w:color="auto" w:sz="6" w:space="0"/>
              <w:bottom w:val="single" w:color="auto" w:sz="6" w:space="0"/>
              <w:right w:val="single" w:color="auto" w:sz="6" w:space="0"/>
            </w:tcBorders>
            <w:tcW w:w="959" w:type="dxa"/>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w:t>
            </w:r>
            <w:r/>
          </w:p>
        </w:tc>
        <w:tc>
          <w:tcPr>
            <w:tcBorders>
              <w:top w:val="single" w:color="auto" w:sz="6" w:space="0"/>
              <w:left w:val="single" w:color="auto" w:sz="6" w:space="0"/>
              <w:bottom w:val="single" w:color="auto" w:sz="6" w:space="0"/>
              <w:right w:val="single" w:color="auto" w:sz="6" w:space="0"/>
            </w:tcBorders>
            <w:tcW w:w="2161" w:type="dxa"/>
            <w:vAlign w:val="center"/>
            <w:textDirection w:val="lrTb"/>
            <w:noWrap w:val="false"/>
          </w:tcPr>
          <w:p>
            <w:pPr>
              <w:jc w:val="center"/>
              <w:spacing w:line="360" w:lineRule="auto"/>
              <w:rPr>
                <w:rFonts w:hint="eastAsia" w:ascii="宋体" w:hAnsi="宋体" w:cs="宋体"/>
                <w:bCs/>
                <w:szCs w:val="24"/>
              </w:rPr>
            </w:pPr>
            <w:r>
              <w:rPr>
                <w:rFonts w:hint="eastAsia" w:asciiTheme="minorEastAsia" w:hAnsiTheme="minorEastAsia" w:eastAsiaTheme="minorEastAsia" w:cstheme="minorEastAsia"/>
                <w:szCs w:val="24"/>
              </w:rPr>
              <w:t xml:space="preserve">签订合同</w:t>
            </w:r>
            <w:r/>
          </w:p>
        </w:tc>
        <w:tc>
          <w:tcPr>
            <w:tcBorders>
              <w:top w:val="single" w:color="auto" w:sz="6" w:space="0"/>
              <w:left w:val="single" w:color="auto" w:sz="6" w:space="0"/>
              <w:bottom w:val="single" w:color="auto" w:sz="6" w:space="0"/>
              <w:right w:val="single" w:color="auto" w:sz="6" w:space="0"/>
            </w:tcBorders>
            <w:tcW w:w="6878" w:type="dxa"/>
            <w:vAlign w:val="center"/>
            <w:textDirection w:val="lrTb"/>
            <w:noWrap w:val="false"/>
          </w:tcPr>
          <w:p>
            <w:pPr>
              <w:jc w:val="left"/>
              <w:spacing w:line="360" w:lineRule="auto"/>
              <w:rPr>
                <w:rFonts w:hint="eastAsia" w:ascii="宋体" w:hAnsi="宋体" w:cs="宋体"/>
                <w:szCs w:val="24"/>
              </w:rPr>
            </w:pPr>
            <w:r>
              <w:rPr>
                <w:rFonts w:hint="eastAsia" w:asciiTheme="minorEastAsia" w:hAnsiTheme="minorEastAsia" w:eastAsiaTheme="minorEastAsia" w:cstheme="minorEastAsia"/>
                <w:szCs w:val="24"/>
              </w:rPr>
              <w:t xml:space="preserve">中标通知书发出之日起30日内</w:t>
            </w:r>
            <w:r/>
          </w:p>
        </w:tc>
      </w:tr>
    </w:tbl>
    <w:p>
      <w:pPr>
        <w:rPr>
          <w:rFonts w:hint="eastAsia" w:asciiTheme="minorEastAsia" w:hAnsiTheme="minorEastAsia" w:eastAsiaTheme="minorEastAsia" w:cstheme="minorEastAsia"/>
        </w:rPr>
      </w:pPr>
      <w:r/>
      <w:bookmarkStart w:id="1" w:name="_Toc388026583"/>
      <w:r/>
      <w:bookmarkStart w:id="2" w:name="_Toc409438743"/>
      <w:r/>
      <w:bookmarkStart w:id="3" w:name="_Toc3240"/>
      <w:r>
        <w:rPr>
          <w:rFonts w:hint="eastAsia" w:asciiTheme="minorEastAsia" w:hAnsiTheme="minorEastAsia" w:eastAsiaTheme="minorEastAsia" w:cstheme="minorEastAsia"/>
        </w:rPr>
        <w:br w:type="page" w:clear="all"/>
      </w:r>
      <w:r/>
    </w:p>
    <w:p>
      <w:pPr>
        <w:pStyle w:val="984"/>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第一章 </w:t>
      </w:r>
      <w:bookmarkEnd w:id="1"/>
      <w:r/>
      <w:bookmarkEnd w:id="2"/>
      <w:r>
        <w:rPr>
          <w:rFonts w:hint="eastAsia" w:asciiTheme="minorEastAsia" w:hAnsiTheme="minorEastAsia" w:eastAsiaTheme="minorEastAsia" w:cstheme="minorEastAsia"/>
        </w:rPr>
        <w:t xml:space="preserve">招标公告</w:t>
      </w:r>
      <w:bookmarkEnd w:id="3"/>
      <w:r/>
      <w:r/>
    </w:p>
    <w:tbl>
      <w:tblPr>
        <w:tblStyle w:val="105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Theme="minorEastAsia" w:hAnsiTheme="minorEastAsia" w:eastAsiaTheme="minorEastAsia" w:cstheme="minorEastAsia"/>
                <w:szCs w:val="24"/>
              </w:rPr>
            </w:pPr>
            <w:r/>
            <w:bookmarkStart w:id="4" w:name="_Toc35393629"/>
            <w:r/>
            <w:bookmarkStart w:id="5" w:name="_Toc28359089"/>
            <w:r/>
            <w:bookmarkStart w:id="6" w:name="_Toc28359012"/>
            <w:r/>
            <w:bookmarkStart w:id="7" w:name="_Toc35393798"/>
            <w:r>
              <w:rPr>
                <w:rFonts w:hint="eastAsia" w:asciiTheme="minorEastAsia" w:hAnsiTheme="minorEastAsia" w:eastAsiaTheme="minorEastAsia" w:cstheme="minorEastAsia"/>
                <w:szCs w:val="24"/>
              </w:rPr>
              <w:t xml:space="preserve">项目概况</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u w:val="single"/>
                <w:lang w:eastAsia="zh-CN"/>
              </w:rPr>
              <w:t xml:space="preserve">苏州市第六中学校操场面层更新</w:t>
            </w:r>
            <w:r>
              <w:rPr>
                <w:rFonts w:hint="eastAsia" w:asciiTheme="minorEastAsia" w:hAnsiTheme="minorEastAsia" w:eastAsiaTheme="minorEastAsia" w:cstheme="minorEastAsia"/>
                <w:szCs w:val="24"/>
              </w:rPr>
              <w:t xml:space="preserve">招标项目的潜在投标人应在</w:t>
            </w:r>
            <w:r>
              <w:rPr>
                <w:rFonts w:hint="eastAsia" w:asciiTheme="minorEastAsia" w:hAnsiTheme="minorEastAsia" w:eastAsiaTheme="minorEastAsia" w:cstheme="minorEastAsia"/>
                <w:szCs w:val="24"/>
                <w:u w:val="single"/>
              </w:rPr>
              <w:t xml:space="preserve">苏采云系统</w:t>
            </w:r>
            <w:r>
              <w:rPr>
                <w:rFonts w:hint="eastAsia" w:asciiTheme="minorEastAsia" w:hAnsiTheme="minorEastAsia" w:eastAsiaTheme="minorEastAsia" w:cstheme="minorEastAsia"/>
                <w:szCs w:val="24"/>
              </w:rPr>
              <w:t xml:space="preserve">获取招标文件，并于</w:t>
            </w:r>
            <w:r>
              <w:rPr>
                <w:rFonts w:hint="eastAsia" w:asciiTheme="minorEastAsia" w:hAnsiTheme="minorEastAsia" w:eastAsiaTheme="minorEastAsia" w:cstheme="minorEastAsia"/>
                <w:color w:val="000000" w:themeColor="text1"/>
                <w:szCs w:val="24"/>
                <w:u w:val="single"/>
              </w:rPr>
              <w:t xml:space="preserve">2026年07月01日13点30分（北京时间）</w:t>
            </w:r>
            <w:r>
              <w:rPr>
                <w:rFonts w:hint="eastAsia" w:asciiTheme="minorEastAsia" w:hAnsiTheme="minorEastAsia" w:eastAsiaTheme="minorEastAsia" w:cstheme="minorEastAsia"/>
                <w:szCs w:val="24"/>
              </w:rPr>
              <w:t xml:space="preserve">前提交投标文件。</w:t>
            </w:r>
            <w:r/>
          </w:p>
        </w:tc>
      </w:tr>
    </w:tbl>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一、项目基本情况</w:t>
      </w:r>
      <w:bookmarkEnd w:id="4"/>
      <w:r/>
      <w:bookmarkEnd w:id="5"/>
      <w:r/>
      <w:bookmarkEnd w:id="6"/>
      <w:r/>
      <w:bookmarkEnd w:id="7"/>
      <w:r>
        <w:rPr>
          <w:rFonts w:hint="eastAsia" w:asciiTheme="minorEastAsia" w:hAnsiTheme="minorEastAsia" w:eastAsiaTheme="minorEastAsia" w:cstheme="minorEastAsia"/>
          <w:b/>
          <w:bCs/>
          <w:szCs w:val="24"/>
        </w:rPr>
        <w:t xml:space="preserve">：</w:t>
      </w:r>
      <w:r/>
    </w:p>
    <w:p>
      <w:pPr>
        <w:ind w:firstLine="480"/>
        <w:spacing w:line="360" w:lineRule="auto"/>
        <w:rPr>
          <w:rFonts w:hint="eastAsia" w:asciiTheme="minorEastAsia" w:hAnsiTheme="minorEastAsia" w:eastAsiaTheme="minorEastAsia" w:cstheme="minorEastAsia"/>
          <w:color w:val="ee0000"/>
          <w:szCs w:val="24"/>
        </w:rPr>
      </w:pPr>
      <w:r>
        <w:rPr>
          <w:rFonts w:hint="eastAsia" w:asciiTheme="minorEastAsia" w:hAnsiTheme="minorEastAsia" w:eastAsiaTheme="minorEastAsia" w:cstheme="minorEastAsia"/>
          <w:szCs w:val="24"/>
        </w:rPr>
        <w:t xml:space="preserve">1.招标编号：JSZC-320500-YHZB-G2026-0006</w:t>
      </w:r>
      <w:r/>
    </w:p>
    <w:p>
      <w:pPr>
        <w:ind w:firstLine="480"/>
        <w:spacing w:line="360" w:lineRule="auto"/>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Cs w:val="24"/>
        </w:rPr>
        <w:t xml:space="preserve">2.</w:t>
      </w:r>
      <w:r>
        <w:rPr>
          <w:rFonts w:hint="eastAsia" w:asciiTheme="minorEastAsia" w:hAnsiTheme="minorEastAsia" w:eastAsiaTheme="minorEastAsia" w:cstheme="minorEastAsia"/>
          <w:szCs w:val="24"/>
          <w:highlight w:val="none"/>
        </w:rPr>
        <w:t xml:space="preserve">项目名称：</w:t>
      </w:r>
      <w:r>
        <w:rPr>
          <w:rFonts w:hint="eastAsia" w:asciiTheme="minorEastAsia" w:hAnsiTheme="minorEastAsia" w:eastAsiaTheme="minorEastAsia" w:cstheme="minorEastAsia"/>
          <w:szCs w:val="24"/>
          <w:highlight w:val="none"/>
          <w:lang w:eastAsia="zh-CN"/>
        </w:rPr>
        <w:t xml:space="preserve">苏州市第六中学校操场面层更新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szCs w:val="24"/>
          <w:highlight w:val="none"/>
        </w:rPr>
        <w:t xml:space="preserve">3.预算金</w:t>
      </w:r>
      <w:r>
        <w:rPr>
          <w:rFonts w:hint="eastAsia" w:asciiTheme="minorEastAsia" w:hAnsiTheme="minorEastAsia" w:eastAsiaTheme="minorEastAsia" w:cstheme="minorEastAsia"/>
          <w:color w:val="auto"/>
          <w:szCs w:val="24"/>
          <w:highlight w:val="none"/>
        </w:rPr>
        <w:t xml:space="preserve">额：人民币</w:t>
      </w:r>
      <w:r>
        <w:rPr>
          <w:rFonts w:hint="eastAsia" w:asciiTheme="minorEastAsia" w:hAnsiTheme="minorEastAsia" w:eastAsiaTheme="minorEastAsia" w:cstheme="minorEastAsia"/>
          <w:color w:val="auto"/>
          <w:szCs w:val="24"/>
          <w:highlight w:val="none"/>
          <w:lang w:val="en-US" w:eastAsia="zh-CN"/>
        </w:rPr>
        <w:t xml:space="preserve">贰佰陆拾陆万元整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2660000.00</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4.最高限价：人民币</w:t>
      </w:r>
      <w:r>
        <w:rPr>
          <w:rFonts w:hint="eastAsia" w:asciiTheme="minorEastAsia" w:hAnsiTheme="minorEastAsia" w:eastAsiaTheme="minorEastAsia" w:cstheme="minorEastAsia"/>
          <w:color w:val="auto"/>
          <w:szCs w:val="24"/>
          <w:highlight w:val="none"/>
          <w:lang w:val="en-US" w:eastAsia="zh-CN"/>
        </w:rPr>
        <w:t xml:space="preserve">贰佰陆拾万元整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2600000.00</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5.采购需求：采购</w:t>
      </w:r>
      <w:r>
        <w:rPr>
          <w:rFonts w:asciiTheme="minorEastAsia" w:hAnsiTheme="minorEastAsia" w:eastAsiaTheme="minorEastAsia" w:cstheme="minorEastAsia"/>
          <w:color w:val="auto"/>
          <w:szCs w:val="24"/>
          <w:highlight w:val="none"/>
        </w:rPr>
        <w:t xml:space="preserve">人拟对校区</w:t>
      </w:r>
      <w:r>
        <w:rPr>
          <w:rFonts w:hint="eastAsia" w:asciiTheme="minorEastAsia" w:hAnsiTheme="minorEastAsia" w:eastAsiaTheme="minorEastAsia" w:cstheme="minorEastAsia"/>
          <w:color w:val="auto"/>
          <w:szCs w:val="24"/>
          <w:highlight w:val="none"/>
        </w:rPr>
        <w:t xml:space="preserve">操场面层</w:t>
      </w:r>
      <w:r>
        <w:rPr>
          <w:rFonts w:asciiTheme="minorEastAsia" w:hAnsiTheme="minorEastAsia" w:eastAsiaTheme="minorEastAsia" w:cstheme="minorEastAsia"/>
          <w:color w:val="auto"/>
          <w:szCs w:val="24"/>
          <w:highlight w:val="none"/>
        </w:rPr>
        <w:t xml:space="preserve">进行更新，涉及原塑胶面层铲除外运无害化处理、原排水沟清淤、复原、局部修复、塑胶面层敷设等工作内容，</w:t>
      </w:r>
      <w:r>
        <w:rPr>
          <w:rFonts w:hint="eastAsia" w:asciiTheme="minorEastAsia" w:hAnsiTheme="minorEastAsia" w:eastAsiaTheme="minorEastAsia" w:cstheme="minorEastAsia"/>
          <w:color w:val="auto"/>
          <w:szCs w:val="24"/>
          <w:highlight w:val="none"/>
        </w:rPr>
        <w:t xml:space="preserve">投标人</w:t>
      </w:r>
      <w:r>
        <w:rPr>
          <w:rFonts w:asciiTheme="minorEastAsia" w:hAnsiTheme="minorEastAsia" w:eastAsiaTheme="minorEastAsia" w:cstheme="minorEastAsia"/>
          <w:color w:val="auto"/>
          <w:szCs w:val="24"/>
          <w:highlight w:val="none"/>
        </w:rPr>
        <w:t xml:space="preserve">需完成供货、施工安装并交付验收。</w:t>
      </w:r>
      <w:r/>
    </w:p>
    <w:p>
      <w:pPr>
        <w:ind w:firstLine="480"/>
        <w:spacing w:line="360" w:lineRule="auto"/>
        <w:rPr>
          <w:rFonts w:hint="eastAsia" w:asciiTheme="minorEastAsia" w:hAnsiTheme="minorEastAsia" w:eastAsiaTheme="minorEastAsia" w:cstheme="minorEastAsia"/>
          <w:color w:val="ee0000"/>
          <w:szCs w:val="24"/>
          <w:highlight w:val="none"/>
          <w:lang w:eastAsia="zh-CN"/>
        </w:rPr>
      </w:pPr>
      <w:r>
        <w:rPr>
          <w:rFonts w:hint="eastAsia" w:asciiTheme="minorEastAsia" w:hAnsiTheme="minorEastAsia" w:eastAsiaTheme="minorEastAsia" w:cstheme="minorEastAsia"/>
          <w:szCs w:val="24"/>
          <w:highlight w:val="none"/>
        </w:rPr>
        <w:t xml:space="preserve">6.合同履行期限：</w:t>
      </w:r>
      <w:r>
        <w:rPr>
          <w:rFonts w:hint="eastAsia" w:asciiTheme="minorEastAsia" w:hAnsiTheme="minorEastAsia" w:eastAsiaTheme="minorEastAsia" w:cstheme="minorEastAsia"/>
          <w:szCs w:val="24"/>
          <w:highlight w:val="none"/>
          <w:lang w:eastAsia="zh-CN"/>
        </w:rPr>
        <w:t xml:space="preserve">合同签订后30天内完成供货并验收合格（具体开始时间以采购人通知为准）。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7.本项目（是/否）接受联合体投标：不接受</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二、投标人资格要求：</w:t>
      </w:r>
      <w:r/>
    </w:p>
    <w:p>
      <w:pPr>
        <w:ind w:firstLine="480"/>
        <w:spacing w:line="360" w:lineRule="auto"/>
        <w:rPr>
          <w:rFonts w:hint="eastAsia" w:asciiTheme="minorEastAsia" w:hAnsiTheme="minorEastAsia" w:eastAsiaTheme="minorEastAsia" w:cstheme="minorEastAsia"/>
        </w:rPr>
      </w:pPr>
      <w:r/>
      <w:bookmarkStart w:id="8" w:name="_Toc28359091"/>
      <w:r/>
      <w:bookmarkStart w:id="9" w:name="_Toc28359014"/>
      <w:r>
        <w:rPr>
          <w:rFonts w:hint="eastAsia" w:asciiTheme="minorEastAsia" w:hAnsiTheme="minorEastAsia" w:eastAsiaTheme="minorEastAsia" w:cstheme="minorEastAsia"/>
          <w:szCs w:val="24"/>
        </w:rPr>
        <w:t xml:space="preserve">（一）合格投标人的基本条件：</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1.具有独立承担民事责任的能力；</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2.具有良好的商业信誉和健全的财务会计制度；</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3.具有履行合同所必需的设备和专业技术能力；</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4.具有依法缴纳税收和社会保障资金的良好记录；</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5.参加政府采购活动近三年内，在经营活动中没有重大违法记录；</w:t>
      </w:r>
      <w:r/>
    </w:p>
    <w:p>
      <w:pPr>
        <w:ind w:firstLine="480"/>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6.法律、行政法规规定的其他条件。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w:t>
      </w:r>
      <w:r>
        <w:rPr>
          <w:rFonts w:asciiTheme="minorEastAsia" w:hAnsiTheme="minorEastAsia" w:eastAsiaTheme="minorEastAsia" w:cstheme="minorEastAsia"/>
          <w:bCs/>
          <w:szCs w:val="24"/>
        </w:rPr>
        <w:t xml:space="preserve">落实政府采购政策需满足的资格要求：</w:t>
      </w:r>
      <w:r>
        <w:rPr>
          <w:rFonts w:hint="eastAsia" w:asciiTheme="minorEastAsia" w:hAnsiTheme="minorEastAsia" w:eastAsiaTheme="minorEastAsia" w:cstheme="minorEastAsia"/>
          <w:b/>
          <w:bCs/>
          <w:szCs w:val="24"/>
        </w:rPr>
        <w:t xml:space="preserve">本项目专门面向中小企业，所属行业：工业，</w:t>
      </w:r>
      <w:r>
        <w:rPr>
          <w:rFonts w:hint="eastAsia" w:asciiTheme="minorEastAsia" w:hAnsiTheme="minorEastAsia" w:eastAsiaTheme="minorEastAsia" w:cstheme="minorEastAsia"/>
          <w:szCs w:val="24"/>
        </w:rPr>
        <w:t xml:space="preserve">投标人所提供货物的制造商应为中小微企业、监狱企业、残疾人福利性单位，对投标人的企业类型不作要求。投标人参加本项目政府采购活动投标文件中需出具相关声明函（详见格式）或证明文件，未提供的视为未实质性响应文件。投标人未按照规定提供声明函内容不实的，属于提供虚假材料谋取</w:t>
      </w:r>
      <w:r>
        <w:rPr>
          <w:rFonts w:asciiTheme="minorEastAsia" w:hAnsiTheme="minorEastAsia" w:eastAsiaTheme="minorEastAsia" w:cstheme="minorEastAsia"/>
          <w:szCs w:val="24"/>
        </w:rPr>
        <w:t xml:space="preserve">中标</w:t>
      </w:r>
      <w:r>
        <w:rPr>
          <w:rFonts w:hint="eastAsia" w:asciiTheme="minorEastAsia" w:hAnsiTheme="minorEastAsia" w:eastAsiaTheme="minorEastAsia" w:cstheme="minorEastAsia"/>
          <w:szCs w:val="24"/>
        </w:rPr>
        <w:t xml:space="preserve">，依照《中华人民共和国政府采购法》等国家有关规定追究相应责任。</w:t>
      </w:r>
      <w:r/>
    </w:p>
    <w:p>
      <w:pPr>
        <w:ind w:firstLine="480"/>
        <w:spacing w:line="360" w:lineRule="auto"/>
        <w:rPr>
          <w:rFonts w:hint="eastAsia" w:asciiTheme="minorEastAsia" w:hAnsiTheme="minorEastAsia" w:eastAsiaTheme="minorEastAsia" w:cstheme="minorEastAsia"/>
          <w:szCs w:val="24"/>
          <w:lang w:val="en-US" w:eastAsia="zh-CN"/>
        </w:rPr>
      </w:pPr>
      <w:r>
        <w:rPr>
          <w:rFonts w:hint="eastAsia" w:asciiTheme="minorEastAsia" w:hAnsiTheme="minorEastAsia" w:eastAsiaTheme="minorEastAsia" w:cstheme="minorEastAsia"/>
          <w:szCs w:val="24"/>
        </w:rPr>
        <w:t xml:space="preserve">（三）本项目的特定资格要求：</w:t>
      </w:r>
      <w:r>
        <w:rPr>
          <w:rFonts w:hint="eastAsia" w:asciiTheme="minorEastAsia" w:hAnsiTheme="minorEastAsia" w:eastAsiaTheme="minorEastAsia" w:cstheme="minorEastAsia"/>
          <w:szCs w:val="24"/>
          <w:lang w:val="en-US" w:eastAsia="zh-CN"/>
        </w:rPr>
        <w:t xml:space="preserve">无。</w:t>
      </w:r>
      <w:bookmarkEnd w:id="8"/>
      <w:r/>
      <w:bookmarkEnd w:id="9"/>
      <w:r/>
      <w:r/>
    </w:p>
    <w:p>
      <w:pPr>
        <w:ind w:firstLine="480"/>
        <w:spacing w:line="360" w:lineRule="auto"/>
        <w:rPr>
          <w:rFonts w:hint="eastAsia" w:asciiTheme="minorEastAsia" w:hAnsiTheme="minorEastAsia" w:eastAsiaTheme="minorEastAsia" w:cstheme="minorEastAsia"/>
          <w:szCs w:val="24"/>
        </w:rPr>
      </w:pPr>
      <w:r/>
      <w:bookmarkStart w:id="10" w:name="_Toc35393789"/>
      <w:r/>
      <w:bookmarkStart w:id="11" w:name="_Toc28359001"/>
      <w:r>
        <w:rPr>
          <w:rFonts w:hint="eastAsia" w:asciiTheme="minorEastAsia" w:hAnsiTheme="minorEastAsia" w:eastAsiaTheme="minorEastAsia" w:cstheme="minorEastAsia"/>
          <w:szCs w:val="24"/>
          <w:lang w:eastAsia="zh-CN"/>
        </w:rPr>
        <w:t xml:space="preserve">（</w:t>
      </w:r>
      <w:r>
        <w:rPr>
          <w:rFonts w:hint="eastAsia" w:asciiTheme="minorEastAsia" w:hAnsiTheme="minorEastAsia" w:eastAsiaTheme="minorEastAsia" w:cstheme="minorEastAsia"/>
          <w:szCs w:val="24"/>
          <w:lang w:val="en-US" w:eastAsia="zh-CN"/>
        </w:rPr>
        <w:t xml:space="preserve">四</w:t>
      </w:r>
      <w:r>
        <w:rPr>
          <w:rFonts w:hint="eastAsia" w:asciiTheme="minorEastAsia" w:hAnsiTheme="minorEastAsia" w:eastAsiaTheme="minorEastAsia" w:cstheme="minorEastAsia"/>
          <w:szCs w:val="24"/>
          <w:lang w:eastAsia="zh-CN"/>
        </w:rPr>
        <w:t xml:space="preserve">）</w:t>
      </w:r>
      <w:r>
        <w:rPr>
          <w:rFonts w:hint="eastAsia" w:asciiTheme="minorEastAsia" w:hAnsiTheme="minorEastAsia" w:eastAsiaTheme="minorEastAsia" w:cstheme="minorEastAsia"/>
          <w:szCs w:val="24"/>
        </w:rPr>
        <w:t xml:space="preserve">其它资格条件</w:t>
      </w:r>
      <w:r>
        <w:rPr>
          <w:rFonts w:hint="eastAsia" w:asciiTheme="minorEastAsia" w:hAnsiTheme="minorEastAsia" w:eastAsiaTheme="minorEastAsia" w:cstheme="minorEastAsia"/>
          <w:szCs w:val="24"/>
          <w:lang w:val="en-US" w:eastAsia="zh-CN"/>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1.未被“信用中国”网站（www.creditchina.gov.cn）列入失信被执行人、重大税收违法案件当事人名单、政府采购严重失信行为记录名单。</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三、获取招标文件：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1.时间：自公告发布之日起5个工作日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2.地点：“苏采云”系统（网址：http：//jszfcg.jsczt.cn/）</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3.方式：线上获取，详见公告</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4.售价：0.00元</w:t>
      </w:r>
      <w:bookmarkEnd w:id="10"/>
      <w:r/>
      <w:bookmarkEnd w:id="11"/>
      <w:r/>
      <w:r/>
    </w:p>
    <w:p>
      <w:pPr>
        <w:ind w:firstLine="482"/>
        <w:spacing w:line="360" w:lineRule="auto"/>
        <w:rPr>
          <w:rFonts w:hint="eastAsia" w:asciiTheme="minorEastAsia" w:hAnsiTheme="minorEastAsia" w:eastAsiaTheme="minorEastAsia" w:cstheme="minorEastAsia"/>
          <w:b/>
          <w:bCs/>
          <w:szCs w:val="24"/>
        </w:rPr>
      </w:pPr>
      <w:r/>
      <w:bookmarkStart w:id="12" w:name="_Toc28359015"/>
      <w:r/>
      <w:bookmarkStart w:id="13" w:name="_Toc35393801"/>
      <w:r/>
      <w:bookmarkStart w:id="14" w:name="_Toc35393632"/>
      <w:r/>
      <w:bookmarkStart w:id="15" w:name="_Toc28359092"/>
      <w:r>
        <w:rPr>
          <w:rFonts w:hint="eastAsia" w:asciiTheme="minorEastAsia" w:hAnsiTheme="minorEastAsia" w:eastAsiaTheme="minorEastAsia" w:cstheme="minorEastAsia"/>
          <w:b/>
          <w:bCs/>
          <w:szCs w:val="24"/>
        </w:rPr>
        <w:t xml:space="preserve">四、</w:t>
      </w:r>
      <w:bookmarkEnd w:id="12"/>
      <w:r/>
      <w:bookmarkEnd w:id="13"/>
      <w:r/>
      <w:bookmarkEnd w:id="14"/>
      <w:r/>
      <w:bookmarkEnd w:id="15"/>
      <w:r>
        <w:rPr>
          <w:rFonts w:hint="eastAsia" w:asciiTheme="minorEastAsia" w:hAnsiTheme="minorEastAsia" w:eastAsiaTheme="minorEastAsia" w:cstheme="minorEastAsia"/>
          <w:b/>
          <w:bCs/>
          <w:szCs w:val="24"/>
        </w:rPr>
        <w:t xml:space="preserve">提交投标文件截止时间、开标时间和地点：</w:t>
      </w:r>
      <w:r/>
    </w:p>
    <w:p>
      <w:pPr>
        <w:ind w:firstLine="480"/>
        <w:spacing w:line="360" w:lineRule="auto"/>
        <w:rPr>
          <w:rFonts w:hint="eastAsia" w:asciiTheme="minorEastAsia" w:hAnsiTheme="minorEastAsia" w:eastAsiaTheme="minorEastAsia" w:cstheme="minorEastAsia"/>
          <w:color w:val="000000" w:themeColor="text1"/>
          <w:szCs w:val="24"/>
        </w:rPr>
      </w:pPr>
      <w:r/>
      <w:bookmarkStart w:id="16" w:name="_Toc35393634"/>
      <w:r/>
      <w:bookmarkStart w:id="17" w:name="_Toc28359017"/>
      <w:r/>
      <w:bookmarkStart w:id="18" w:name="_Toc35393803"/>
      <w:r/>
      <w:bookmarkStart w:id="19" w:name="_Toc28359094"/>
      <w:r>
        <w:rPr>
          <w:rFonts w:hint="eastAsia" w:asciiTheme="minorEastAsia" w:hAnsiTheme="minorEastAsia" w:eastAsiaTheme="minorEastAsia" w:cstheme="minorEastAsia"/>
          <w:szCs w:val="24"/>
        </w:rPr>
        <w:t xml:space="preserve">时间：</w:t>
      </w:r>
      <w:r>
        <w:rPr>
          <w:rFonts w:hint="eastAsia" w:asciiTheme="minorEastAsia" w:hAnsiTheme="minorEastAsia" w:eastAsiaTheme="minorEastAsia" w:cstheme="minorEastAsia"/>
          <w:color w:val="000000" w:themeColor="text1"/>
          <w:szCs w:val="24"/>
        </w:rPr>
        <w:t xml:space="preserve">2026年07月01日13:30（北京时间）</w:t>
      </w:r>
      <w:r>
        <w:rPr>
          <w:color w:val="000000" w:themeColor="text1"/>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地点：“苏采云”系统（网址：http：//jszfcg.jsczt.cn/）</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五、公告期限</w:t>
      </w:r>
      <w:bookmarkEnd w:id="16"/>
      <w:r/>
      <w:bookmarkEnd w:id="17"/>
      <w:r/>
      <w:bookmarkEnd w:id="18"/>
      <w:r/>
      <w:bookmarkEnd w:id="19"/>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自本公告发布之日起5工作日。</w:t>
      </w:r>
      <w:r/>
    </w:p>
    <w:p>
      <w:pPr>
        <w:ind w:firstLine="482"/>
        <w:spacing w:line="360" w:lineRule="auto"/>
        <w:rPr>
          <w:rFonts w:hint="eastAsia" w:asciiTheme="minorEastAsia" w:hAnsiTheme="minorEastAsia" w:eastAsiaTheme="minorEastAsia" w:cstheme="minorEastAsia"/>
          <w:b/>
          <w:bCs/>
          <w:szCs w:val="24"/>
        </w:rPr>
      </w:pPr>
      <w:r/>
      <w:bookmarkStart w:id="20" w:name="_Toc35393635"/>
      <w:r/>
      <w:bookmarkStart w:id="21" w:name="_Toc35393804"/>
      <w:r>
        <w:rPr>
          <w:rFonts w:hint="eastAsia" w:asciiTheme="minorEastAsia" w:hAnsiTheme="minorEastAsia" w:eastAsiaTheme="minorEastAsia" w:cstheme="minorEastAsia"/>
          <w:b/>
          <w:bCs/>
          <w:szCs w:val="24"/>
        </w:rPr>
        <w:t xml:space="preserve">六、其他补充事宜</w:t>
      </w:r>
      <w:bookmarkEnd w:id="20"/>
      <w:r/>
      <w:bookmarkEnd w:id="21"/>
      <w:r>
        <w:rPr>
          <w:rFonts w:hint="eastAsia" w:asciiTheme="minorEastAsia" w:hAnsiTheme="minorEastAsia" w:eastAsiaTheme="minorEastAsia" w:cstheme="minorEastAsia"/>
          <w:b/>
          <w:bCs/>
          <w:szCs w:val="24"/>
        </w:rPr>
        <w:t xml:space="preserve">：</w:t>
      </w:r>
      <w:r/>
    </w:p>
    <w:p>
      <w:pPr>
        <w:ind w:firstLine="480"/>
        <w:spacing w:line="360" w:lineRule="auto"/>
        <w:rPr>
          <w:rFonts w:hint="eastAsia" w:asciiTheme="minorEastAsia" w:hAnsiTheme="minorEastAsia" w:eastAsiaTheme="minorEastAsia" w:cstheme="minorEastAsia"/>
          <w:szCs w:val="24"/>
        </w:rPr>
      </w:pPr>
      <w:r/>
      <w:bookmarkStart w:id="22" w:name="_Toc28359018"/>
      <w:r/>
      <w:bookmarkStart w:id="23" w:name="_Toc35393636"/>
      <w:r/>
      <w:bookmarkStart w:id="24" w:name="_Toc35393805"/>
      <w:r/>
      <w:bookmarkStart w:id="25" w:name="_Toc28359095"/>
      <w:r>
        <w:rPr>
          <w:rFonts w:hint="eastAsia" w:asciiTheme="minorEastAsia" w:hAnsiTheme="minorEastAsia" w:eastAsiaTheme="minorEastAsia" w:cstheme="minorEastAsia"/>
          <w:szCs w:val="24"/>
        </w:rPr>
        <w:t xml:space="preserve">1.线上获取方式：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（1）CA证书办理</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b/>
          <w:bCs/>
          <w:szCs w:val="24"/>
        </w:rPr>
        <w:t xml:space="preserve">苏州现场办理地址：</w:t>
      </w:r>
      <w:r>
        <w:rPr>
          <w:rFonts w:hint="eastAsia" w:asciiTheme="minorEastAsia" w:hAnsiTheme="minorEastAsia" w:eastAsiaTheme="minorEastAsia" w:cstheme="minorEastAsia"/>
          <w:b/>
          <w:bCs/>
          <w:szCs w:val="24"/>
          <w:shd w:val="clear" w:color="auto" w:fill="ffffff"/>
        </w:rPr>
        <w:t xml:space="preserve">苏州高新区邓尉路105号狮山科技馆1楼服务大厅，咨询电话：0512-65737699。</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（2）参与采购活动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考虑到熟悉“苏采云”系统、办理CA证书都需要一定的时间，请提早准备以免耽误招标采购活动。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（3）电子投标准备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在系统操作过程中如有疑问，请按以下方式联系：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注册咨询：13914088964；</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CA技术咨询电话：400-608-6099；</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签章使用问题：</w:t>
      </w:r>
      <w:r>
        <w:rPr>
          <w:rFonts w:hint="eastAsia" w:ascii="宋体" w:hAnsi="宋体" w:cs="宋体"/>
          <w:szCs w:val="24"/>
        </w:rPr>
        <w:t xml:space="preserve">025-83633811、025-83633812、15380932027、15371015030；</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系统使用指导与咨询：联系电话：13914088964；智能客服：登录苏采云系统后，联系系统右下方智能客服图标进行咨询。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3.本项目为不见面开标项目，开标阶段供应商在【供应商解密】环节必须使用CA证书解密电子投标（响应）文件，如在系统规定的解密时间内未能完成解密的视为放弃投标（响应）。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请供应商确保电脑、系统及其他设备（视频输入输出设备等）无误，且开标直至项目结束始终保持系统在线状态。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w:t>
      </w:r>
      <w:r>
        <w:rPr>
          <w:rFonts w:hint="eastAsia" w:ascii="宋体" w:hAnsi="宋体" w:cs="宋体"/>
          <w:szCs w:val="24"/>
          <w:highlight w:val="none"/>
        </w:rPr>
        <w:t xml:space="preserve">苏州市财政局政府采购监管处监督电话：0512-68616651。</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9.本次采购的有关信息将在苏州市政府采购网、江苏政府采购网上发布，敬请留意。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10.本项目支持政府采购合同信用融资。</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七、对本次招标提出询问，请按以下方式联系</w:t>
      </w:r>
      <w:bookmarkEnd w:id="22"/>
      <w:r/>
      <w:bookmarkEnd w:id="23"/>
      <w:r/>
      <w:bookmarkEnd w:id="24"/>
      <w:r/>
      <w:bookmarkEnd w:id="25"/>
      <w:r>
        <w:rPr>
          <w:rFonts w:hint="eastAsia" w:asciiTheme="minorEastAsia" w:hAnsiTheme="minorEastAsia" w:eastAsiaTheme="minorEastAsia" w:cstheme="minorEastAsia"/>
          <w:b/>
          <w:bCs/>
          <w:szCs w:val="24"/>
        </w:rPr>
        <w:t xml:space="preserve">：</w:t>
      </w:r>
      <w:r/>
    </w:p>
    <w:p>
      <w:pPr>
        <w:ind w:firstLine="480"/>
        <w:spacing w:line="360" w:lineRule="auto"/>
        <w:rPr>
          <w:rFonts w:hint="eastAsia" w:asciiTheme="minorEastAsia" w:hAnsiTheme="minorEastAsia" w:eastAsiaTheme="minorEastAsia" w:cstheme="minorEastAsia"/>
          <w:szCs w:val="24"/>
        </w:rPr>
      </w:pPr>
      <w:r/>
      <w:bookmarkStart w:id="26" w:name="_Toc28358998"/>
      <w:r/>
      <w:bookmarkStart w:id="27" w:name="_Toc35393617"/>
      <w:r/>
      <w:bookmarkStart w:id="28" w:name="_Toc28359075"/>
      <w:r>
        <w:rPr>
          <w:rFonts w:hint="eastAsia" w:asciiTheme="minorEastAsia" w:hAnsiTheme="minorEastAsia" w:eastAsiaTheme="minorEastAsia" w:cstheme="minorEastAsia"/>
          <w:szCs w:val="24"/>
        </w:rPr>
        <w:t xml:space="preserve">1.采购人信息</w:t>
      </w:r>
      <w:bookmarkEnd w:id="26"/>
      <w:r/>
      <w:bookmarkEnd w:id="27"/>
      <w:r/>
      <w:bookmarkEnd w:id="28"/>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名称：苏州市第六中学校</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地址：苏州市东北街132号</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联系人：徐老师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联系电话：0512-67270554</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2.代理机构信息</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名称：江苏益合工程咨询服务有限公司</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地址：苏州市虎丘区泰山路2号和枫产业园18幢A座309室</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联系人：刘杭、许珍、徐振庆、王勇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电话：0512-68431332</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3.项目联系方式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项目联系人：刘杭、许珍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电话：0512-68431332</w:t>
      </w:r>
      <w:r/>
    </w:p>
    <w:p>
      <w:pPr>
        <w:pStyle w:val="984"/>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29" w:name="_Toc17545"/>
      <w:r>
        <w:rPr>
          <w:rFonts w:hint="eastAsia" w:asciiTheme="minorEastAsia" w:hAnsiTheme="minorEastAsia" w:eastAsiaTheme="minorEastAsia" w:cstheme="minorEastAsia"/>
        </w:rPr>
        <w:t xml:space="preserve">第二章 投标人须知</w:t>
      </w:r>
      <w:bookmarkEnd w:id="29"/>
      <w:r/>
      <w:r/>
    </w:p>
    <w:p>
      <w:pPr>
        <w:ind w:firstLine="482"/>
        <w:spacing w:line="360" w:lineRule="auto"/>
        <w:rPr>
          <w:rFonts w:hint="eastAsia" w:asciiTheme="minorEastAsia" w:hAnsiTheme="minorEastAsia" w:eastAsiaTheme="minorEastAsia" w:cstheme="minorEastAsia"/>
          <w:b/>
          <w:szCs w:val="24"/>
        </w:rPr>
      </w:pPr>
      <w:r/>
      <w:bookmarkStart w:id="30" w:name="_Toc409438745"/>
      <w:r>
        <w:rPr>
          <w:rFonts w:hint="eastAsia" w:asciiTheme="minorEastAsia" w:hAnsiTheme="minorEastAsia" w:eastAsiaTheme="minorEastAsia" w:cstheme="minorEastAsia"/>
          <w:b/>
          <w:szCs w:val="24"/>
        </w:rPr>
        <w:t xml:space="preserve">一、说明和释义</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1.说明</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1.1本招标文件仅适用于江苏益合工程咨询服务有限公司组织的招标活动。</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1.2本次招标活动及因本次招标产生的合同受中国法律制约和保护。</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1.3本招标文件的解释权属于江苏益合工程咨询服务有限公司。</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1.4在本项目政府采购活动过程中，如果所执行的标准有更新的，按照最新标准执行。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2.词语释义</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2.1采购人或者采购代理机构：具体组织实施招标活动的法人。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2.2投标人：响应招标并且符合招标文件规定资格条件和参加投标竞争的法人、其他组织或者自然人。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2.3响应：投标人根据采购人或者采购代理机构发布的招标文件，编制投标文件并按规定投标的行为。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2.5甲方（采购人）：合同中明确规定的实际购买货物和服务的法人或其他组织和自然人(采购人)。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2.6乙方（投标人）：合同中规定的向采购人提供货物和服务的法人或其他组织和自然人(中标人)。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2.7货物：系指乙方按招标招标文件规定，应向甲方提供的一切产品、备品、备件、工具、手册及其他有关技术资料和材料。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2.9知识产权：指专利权、商标权、著作权等无形财产专有权的统称。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2.10天：日历天。（除特别说明，均指北京时间）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2.11交货/服务地点合同中明确约定的乙方提交的货物和服务最终到达地点。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2.12合同价款：根据合同规定，乙方在正确地履行合同义务后甲方应支付乙方的价款。</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2.13产地：货物开采、生长、生产、最终制造、加工或提供服务的来源地。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2.14不可抗力：不能预见、不能避免并且不能克服的客观情况。</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2.16进口产品：通过中国海关报关验放进入中国境内且产自关境外的产品。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2.17书面形式：指书面文字、合同书、信件和传真等可以有形地表现所载内容的形式。</w:t>
      </w:r>
      <w:r/>
    </w:p>
    <w:p>
      <w:pPr>
        <w:ind w:firstLine="482"/>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二、投标人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3.合格投标人的基本条件：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3.1具有独立承担民事责任的能力；</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3.2具有良好的商业信誉和健全的财务会计制度；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3.3具有履行合同所必需的设备和专业技术能力；</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3.4有依法缴纳税收和社会保障资金的良好记录；</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3.5参加政府采购活动前三年内，在经营活动中没有重大违法记录；</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3.6法律、行政法规规定的其他条件。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4.落实政府采购政策需满足的资格要求：</w:t>
      </w:r>
      <w:r>
        <w:rPr>
          <w:rFonts w:hint="eastAsia" w:asciiTheme="minorEastAsia" w:hAnsiTheme="minorEastAsia" w:eastAsiaTheme="minorEastAsia" w:cstheme="minorEastAsia"/>
          <w:b/>
          <w:bCs/>
          <w:szCs w:val="24"/>
        </w:rPr>
        <w:t xml:space="preserve">本项目专门面向中小企业，所属行业：工业，</w:t>
      </w:r>
      <w:r>
        <w:rPr>
          <w:rFonts w:hint="eastAsia" w:asciiTheme="minorEastAsia" w:hAnsiTheme="minorEastAsia" w:eastAsiaTheme="minorEastAsia" w:cstheme="minorEastAsia"/>
          <w:szCs w:val="24"/>
        </w:rPr>
        <w:t xml:space="preserve">投标人所提供货物的制造商应为中小微企业、监狱企业、残疾人福利性单位，对投标人的企业类型不作要求。投标人参加本项目政府采购活动投标文件中需出具相关声明函（详见格式）或证明文件，未提供的视为未实质性响应文件。投标人未按照规定提供声明函内容不实的，属于提供虚假材料谋取</w:t>
      </w:r>
      <w:r>
        <w:rPr>
          <w:rFonts w:asciiTheme="minorEastAsia" w:hAnsiTheme="minorEastAsia" w:eastAsiaTheme="minorEastAsia" w:cstheme="minorEastAsia"/>
          <w:szCs w:val="24"/>
        </w:rPr>
        <w:t xml:space="preserve">中标</w:t>
      </w:r>
      <w:r>
        <w:rPr>
          <w:rFonts w:hint="eastAsia" w:asciiTheme="minorEastAsia" w:hAnsiTheme="minorEastAsia" w:eastAsiaTheme="minorEastAsia" w:cstheme="minorEastAsia"/>
          <w:szCs w:val="24"/>
        </w:rPr>
        <w:t xml:space="preserve">，依照《中华人民共和国政府采购法》等国家有关规定追究相应责任。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5.本项目的特定资格要求：</w:t>
      </w:r>
      <w:r/>
    </w:p>
    <w:p>
      <w:pPr>
        <w:ind w:firstLine="480"/>
        <w:spacing w:line="360" w:lineRule="auto"/>
        <w:rPr>
          <w:rFonts w:hint="eastAsia" w:asciiTheme="minorEastAsia" w:hAnsiTheme="minorEastAsia" w:eastAsiaTheme="minorEastAsia" w:cstheme="minorEastAsia"/>
          <w:szCs w:val="24"/>
        </w:rPr>
      </w:pPr>
      <w:r>
        <w:rPr>
          <w:rFonts w:hint="eastAsia" w:ascii="宋体" w:hAnsi="宋体"/>
        </w:rPr>
        <w:t xml:space="preserve">5.1按招标公告规定。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6.投标人代表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7.联合投标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本项目不接受联合体投标。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8.进口产品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本项目不接受进口产品</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9.投标分包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10.投标费用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无论投标过程中的做法和结果如何，投标人自行承担所有与参加投标有关的全部费用。</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三、招标文件的说明</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11.招标文件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11.1招标文件由招标文件总目录所列内容组成。投标人获取招标文件后，应详细阅读招标文件的全部内容。不按招标文件的要求提供的投标文件和资料，可能导致投标被拒绝。</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11.2招标文件不是投标人进行网上报名后在“苏采云”系统中自行下载的，采购人或采购代理机构对招标文件及其补遗的真实性、完整性不承担任何责任。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12.考察现场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12.1根据自身投标需要，投标人可对有关现场和周围环境进行考察，以获取编制投标文件和签署合同所需的信息。考察现场所发生的费用由投标人自己承担。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12.3经采购人允许，投标人可为考察目的进入采购人的项目现场，但投标人不得因此使采购人承担有关的责任和蒙受损失。投标人应承担考察现场的责任和风险。</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13.招标文件的澄清和修改</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13.1在投标截止时间15日前，采购人或者采购代理机构无论出于自己的考虑，还是出于对投标人提问的澄清，均可对招标文件用更正公告的方式进行澄清或者修改，并通过苏州市政府采购网对外进行发布。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13.2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13.3为使投标人有足够的时间按招标文件的修改要求考虑修正投标文件，或出于其他原因，采购人或者采购代理机构有权推迟投标截止日期和开标日期，并将此变更通知以更正公告的形式对外发布。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13.4招标文件的澄清、修改、补充等内容均以苏州政府采购网上发布的为准。</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13.5投标人在获取招标文件后，若对招标文件有疑问应于招标文件规定的方式和时间向采购人或者采购代理机构提出，采购人或者采购代理机构将按规定的方式予以解答，但不说明来源。</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四、投标文件说明</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14.提示与要求</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14.2无论是否递交投标文件，投标人都应将招标文件及以后的所有通知、文件等视为保密文件。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15.投标文件计量单位和使用文字</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15.1投标文件中所使用的计量单位，除招标文件中有特殊要求外，均应使用中华人民共和国法定计量单位。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16.投标文件的组成和顺序</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16.1封面；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16.2《开标一览表》(统一格式，用于唱标)；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16.3投标报价明细表（格式见第三章）。</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16.4资格审查文件：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16.4.1合格投标人资格证明材料：</w:t>
      </w:r>
      <w:r/>
    </w:p>
    <w:p>
      <w:pPr>
        <w:ind w:firstLine="480"/>
        <w:spacing w:line="360" w:lineRule="auto"/>
        <w:rPr>
          <w:rFonts w:hint="eastAsia" w:ascii="宋体" w:hAnsi="宋体" w:cs="宋体"/>
          <w:szCs w:val="24"/>
        </w:rPr>
      </w:pPr>
      <w:r>
        <w:rPr>
          <w:rFonts w:hint="eastAsia" w:ascii="宋体" w:hAnsi="宋体" w:cs="宋体"/>
          <w:szCs w:val="24"/>
        </w:rPr>
        <w:t xml:space="preserve">（1）有独立承担民事责任的能力证明（法人或者其他组织的营业执照等证明文件，自然人的身份证明）；</w:t>
      </w:r>
      <w:r/>
    </w:p>
    <w:p>
      <w:pPr>
        <w:ind w:firstLine="480"/>
        <w:spacing w:line="360" w:lineRule="auto"/>
        <w:rPr>
          <w:rFonts w:hint="eastAsia" w:asciiTheme="minorEastAsia" w:hAnsiTheme="minorEastAsia" w:eastAsiaTheme="minorEastAsia" w:cstheme="minorEastAsia"/>
          <w:szCs w:val="24"/>
        </w:rPr>
      </w:pPr>
      <w:r>
        <w:rPr>
          <w:rFonts w:hint="eastAsia" w:ascii="宋体" w:hAnsi="宋体" w:cs="宋体"/>
          <w:szCs w:val="24"/>
        </w:rPr>
        <w:t xml:space="preserve">（2）具有良好的商业信誉和健全的财务会计制度（</w:t>
      </w:r>
      <w:r>
        <w:rPr>
          <w:rFonts w:hint="eastAsia" w:ascii="宋体" w:hAnsi="宋体"/>
        </w:rPr>
        <w:t xml:space="preserve">包括但不限于最近一期经审计的财务报告或</w:t>
      </w:r>
      <w:r>
        <w:rPr>
          <w:rFonts w:hint="eastAsia" w:ascii="宋体" w:hAnsi="宋体" w:cs="宋体"/>
          <w:szCs w:val="24"/>
        </w:rPr>
        <w:t xml:space="preserve">投标人财务状况报告</w:t>
      </w:r>
      <w:r>
        <w:rPr>
          <w:rFonts w:hint="eastAsia" w:ascii="宋体" w:hAnsi="宋体"/>
        </w:rPr>
        <w:t xml:space="preserve">，其他组织、自然人及成立未满一年的法人应提供银行出具的资信证明</w:t>
      </w:r>
      <w:r>
        <w:rPr>
          <w:rFonts w:hint="eastAsia" w:ascii="宋体" w:hAnsi="宋体" w:cs="宋体"/>
          <w:szCs w:val="24"/>
        </w:rPr>
        <w:t xml:space="preserve">）</w:t>
      </w:r>
      <w:r>
        <w:rPr>
          <w:rFonts w:hint="eastAsia" w:asciiTheme="minorEastAsia" w:hAnsiTheme="minorEastAsia" w:eastAsiaTheme="minorEastAsia" w:cstheme="minorEastAsia"/>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szCs w:val="24"/>
        </w:rPr>
      </w:pPr>
      <w:r>
        <w:rPr>
          <w:rFonts w:hint="eastAsia" w:ascii="宋体" w:hAnsi="宋体" w:cs="宋体"/>
          <w:szCs w:val="24"/>
        </w:rPr>
        <w:t xml:space="preserve">（4）依法缴纳税收和社会保障资金的良好记录（</w:t>
      </w:r>
      <w:r>
        <w:rPr>
          <w:rFonts w:hint="eastAsia" w:asciiTheme="minorEastAsia" w:hAnsiTheme="minorEastAsia" w:eastAsiaTheme="minorEastAsia" w:cstheme="minorEastAsia"/>
          <w:szCs w:val="24"/>
        </w:rPr>
        <w:t xml:space="preserve">上一税收申报日缴纳增值税或企业所得税的凭据，上一社保申报日缴纳的社会保险的凭据（专用收据或社会保险缴纳清单）。如为依法免税或不需要缴纳社会保障资金的则须提供相关证明材料</w:t>
      </w:r>
      <w:r>
        <w:rPr>
          <w:rFonts w:hint="eastAsia" w:ascii="宋体" w:hAnsi="宋体" w:cs="宋体"/>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（5）参加本次政府采购活动前三年内在经营活动中没有重大违法记录的书面声明函（格式自拟）；</w:t>
      </w:r>
      <w:r/>
    </w:p>
    <w:p>
      <w:pPr>
        <w:ind w:firstLine="480"/>
        <w:spacing w:line="360" w:lineRule="auto"/>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（6）未处于被行政或司法机关责令停业或停止投标资格的声明（格式自拟）</w:t>
      </w:r>
      <w:r>
        <w:rPr>
          <w:rFonts w:hint="default"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asciiTheme="minorEastAsia" w:hAnsiTheme="minorEastAsia" w:eastAsiaTheme="minorEastAsia" w:cstheme="minorEastAsia"/>
          <w:szCs w:val="24"/>
        </w:rPr>
        <w:t xml:space="preserve">（7）中小微企业声明函/残疾人福利性单位声明函/监狱企业证明材料（格式见第三章）。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16.4.2</w:t>
      </w:r>
      <w:r>
        <w:rPr>
          <w:rFonts w:hint="eastAsia" w:asciiTheme="minorEastAsia" w:hAnsiTheme="minorEastAsia" w:eastAsiaTheme="minorEastAsia" w:cstheme="minorEastAsia"/>
        </w:rPr>
        <w:t xml:space="preserve">关于资格文件的声明函</w:t>
      </w:r>
      <w:r>
        <w:rPr>
          <w:rFonts w:hint="eastAsia" w:asciiTheme="minorEastAsia" w:hAnsiTheme="minorEastAsia" w:eastAsiaTheme="minorEastAsia" w:cstheme="minorEastAsia"/>
          <w:szCs w:val="24"/>
        </w:rPr>
        <w:t xml:space="preserve">（格式详见第三章）</w:t>
      </w:r>
      <w:r>
        <w:rPr>
          <w:rFonts w:hint="eastAsia" w:asciiTheme="minorEastAsia" w:hAnsiTheme="minorEastAsia" w:eastAsiaTheme="minorEastAsia" w:cstheme="minorEastAsia"/>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16.4.3投标人情况表（格式详见第三章）；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16.4.4投标人法定代表人身份证复印件；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15.4.5法定代表人授权委托书（如有授权）；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16.4.6投标人委托代理人身份证复印件（如有授权）；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16.4.7其他有关资格证明文件。</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16.5符合性审查文件：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16.5.1投标函（格式见第三章）：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16.5.2《售后服务承诺书》、《技术规格偏离表》、《商务条款偏离表》、《投入本项目人员一览表》等（格式见第三章）；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16.5.3产品配置清单表（格式见第三章）；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16.5.4产品质量承诺；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16.5.5投标人与其他单位存在控股、管理关系情况表（格式见第三章）；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16.5.6《投标保证承诺书》（格式见第三章）；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16.5.7其他有关符合性证明的文件。</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16.6综合评审文件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16.6.1针对本项目整体实施方案；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16.6.2采购需求及评分标准中所涉及到的其他材料等；</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16.6.3企业概况、信誉、管理经验、成果和企业发展方向等的综合说明；</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16.6.4其他可以证明投标人资信、资质、综合实力和货物、服务质量的证书、文件、推荐信、合同、证明书等资料；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16.6.5对本次投标的详细说明及其他优惠条件(投标人视需要自行编写)；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16.6.6投标人认为需要提供的其他资料。</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（1）以上“</w:t>
      </w:r>
      <w:r>
        <w:rPr>
          <w:rFonts w:hint="eastAsia" w:asciiTheme="minorEastAsia" w:hAnsiTheme="minorEastAsia" w:eastAsiaTheme="minorEastAsia" w:cstheme="minorEastAsia"/>
          <w:b/>
          <w:bCs/>
          <w:szCs w:val="24"/>
        </w:rPr>
        <w:t xml:space="preserve">16.4资格审查文件</w:t>
      </w:r>
      <w:r>
        <w:rPr>
          <w:rFonts w:hint="eastAsia" w:asciiTheme="minorEastAsia" w:hAnsiTheme="minorEastAsia" w:eastAsiaTheme="minorEastAsia" w:cstheme="minorEastAsia"/>
          <w:szCs w:val="24"/>
        </w:rPr>
        <w:t xml:space="preserve">”为资格审查要求提供的材料，是作为对投标人资格审查、质疑身份认定的依据，投标人必须提供并加盖电子公章。否则，投标文件将被认定为不符合资格审查要求。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（2）以上“</w:t>
      </w:r>
      <w:r>
        <w:rPr>
          <w:rFonts w:hint="eastAsia" w:asciiTheme="minorEastAsia" w:hAnsiTheme="minorEastAsia" w:eastAsiaTheme="minorEastAsia" w:cstheme="minorEastAsia"/>
          <w:b/>
          <w:bCs/>
          <w:szCs w:val="24"/>
        </w:rPr>
        <w:t xml:space="preserve">16.5符合性审查文件</w:t>
      </w:r>
      <w:r>
        <w:rPr>
          <w:rFonts w:hint="eastAsia" w:asciiTheme="minorEastAsia" w:hAnsiTheme="minorEastAsia" w:eastAsiaTheme="minorEastAsia" w:cstheme="minorEastAsia"/>
          <w:szCs w:val="24"/>
        </w:rPr>
        <w:t xml:space="preserve">”为符合性审查须提供的资料，投标人必须提供并加盖电子公章。否则，投标文件将被认定为未实质性响应。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（3）“16.4-16.6”中不得出现投标总报价。投标人所提交的资料的完整与否，将直接影响投标人的评分。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（4）制作电子投标文件时必须与投标文件制作软件目录一一对应，将相关资料上传至相应模块。</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（5）开评标过程中如有问题采购代理机构工作人员会及时通过《供应商参加投标确认函》留存的手机号与供应商联系。请供应商确保该手机号通讯畅通，否则导致的不利后果由供应商自行承担。</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rPr>
        <w:t xml:space="preserve">（6）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17.投标文件编制要求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17.1投标文件按统一格式、顺序编写后上传。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17.2《开标一览表》为在开标仪式上唱标的内容，要求按格式填写，统一规范，不得自行增减内容。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18.投标报价（编制）要求的说明</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18.1除非合同中另有规定，</w:t>
      </w:r>
      <w:r>
        <w:rPr>
          <w:rFonts w:hint="eastAsia" w:ascii="宋体" w:hAnsi="宋体"/>
        </w:rPr>
        <w:t xml:space="preserve">投标人对《开标一览表》中的全部货物和服务的报价应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18.2投标人应按《投标报价明细表》中的全部货物和服务计算单价和总价。《投标报价明细表》中的每一单项均应计算并填写单价和总价，并由法定代表人或授权委托人签署。</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18.4一项投标内容只允许一个报价，采购人或者采购代理机构不接受任何有选择性的投标报价。</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18.5投标文件报价中的单价和总价全部采用人民币表示，除非合同的特殊条款另有规定。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18</w:t>
      </w:r>
      <w:r>
        <w:rPr>
          <w:rFonts w:hint="eastAsia" w:asciiTheme="minorEastAsia" w:hAnsiTheme="minorEastAsia" w:eastAsiaTheme="minorEastAsia" w:cstheme="minorEastAsia"/>
          <w:szCs w:val="24"/>
        </w:rPr>
        <w:t xml:space="preserve">.6最低报价不能作为中标的保证。</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19.异常低价审查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19.1评审过程中出现下列情形之一的，评审委员会应当启动异常低价投标审查程序：</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（1）投标报价低于全部通过符合性审查投标人投标报价平均值50%的，即投标报价&lt;全部通过符合性审查投标人投标报价平均值×50%；</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（2）投标报价低于通过符合性审查的次低报价投标人投标报价50%的，即投标报价&lt;通过符合性审查的次低报价投标人投标报价×50%；</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（3）投标报价低于采购项目最高限价45%的，即投标报价&lt;采购项目最高限价×45%；</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（4）评审委员会认为投标人报价过低，有可能影响产品质量或者不能诚信履约的其他情形。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（5）启动异常低价投标审查后，</w:t>
      </w:r>
      <w:r>
        <w:rPr>
          <w:rFonts w:hint="eastAsia" w:asciiTheme="minorEastAsia" w:hAnsiTheme="minorEastAsia" w:eastAsiaTheme="minorEastAsia" w:cstheme="minorEastAsia"/>
          <w:b/>
          <w:bCs/>
          <w:szCs w:val="24"/>
        </w:rPr>
        <w:t xml:space="preserve">评标委员会</w:t>
      </w:r>
      <w:r>
        <w:rPr>
          <w:rFonts w:hint="eastAsia" w:asciiTheme="minorEastAsia" w:hAnsiTheme="minorEastAsia" w:eastAsiaTheme="minorEastAsia" w:cstheme="minorEastAsia"/>
          <w:b/>
          <w:bCs/>
          <w:szCs w:val="24"/>
        </w:rPr>
        <w:t xml:space="preserve">应当要求相关投标人在评审现场</w:t>
      </w:r>
      <w:r>
        <w:rPr>
          <w:rFonts w:ascii="宋体" w:hAnsi="宋体" w:cs="宋体"/>
          <w:b/>
          <w:bCs/>
          <w:szCs w:val="24"/>
        </w:rPr>
        <w:t xml:space="preserve">30分钟内</w:t>
      </w:r>
      <w:r>
        <w:rPr>
          <w:rFonts w:hint="eastAsia" w:asciiTheme="minorEastAsia" w:hAnsiTheme="minorEastAsia" w:eastAsiaTheme="minorEastAsia" w:cstheme="minorEastAsia"/>
          <w:b/>
          <w:bCs/>
          <w:szCs w:val="24"/>
        </w:rPr>
        <w:t xml:space="preserve">，</w:t>
      </w:r>
      <w:r/>
    </w:p>
    <w:p>
      <w:pPr>
        <w:ind w:firstLine="482"/>
        <w:spacing w:line="360" w:lineRule="auto"/>
        <w:rPr>
          <w:rFonts w:hint="eastAsia" w:ascii="宋体" w:hAnsi="宋体" w:cs="宋体"/>
          <w:b/>
          <w:bCs/>
          <w:szCs w:val="24"/>
        </w:rPr>
      </w:pPr>
      <w:r>
        <w:rPr>
          <w:rFonts w:hint="eastAsia" w:asciiTheme="minorEastAsia" w:hAnsiTheme="minorEastAsia" w:eastAsiaTheme="minorEastAsia" w:cstheme="minorEastAsia"/>
          <w:b/>
          <w:bCs/>
          <w:szCs w:val="24"/>
        </w:rPr>
        <w:t xml:space="preserve">19.2</w:t>
      </w:r>
      <w:r>
        <w:rPr>
          <w:rFonts w:asciiTheme="minorEastAsia" w:hAnsiTheme="minorEastAsia" w:eastAsiaTheme="minorEastAsia" w:cstheme="minorEastAsia"/>
          <w:b/>
          <w:bCs/>
          <w:szCs w:val="24"/>
        </w:rPr>
        <w:t xml:space="preserve">启动异常低价投标审查后，</w:t>
      </w:r>
      <w:r>
        <w:rPr>
          <w:rFonts w:ascii="宋体" w:hAnsi="宋体" w:cs="宋体"/>
          <w:b/>
          <w:bCs/>
          <w:szCs w:val="24"/>
        </w:rPr>
        <w:t xml:space="preserve">属于前述第1项至第4项情形的，相关</w:t>
      </w:r>
      <w:r>
        <w:rPr>
          <w:rFonts w:hint="eastAsia" w:ascii="宋体" w:hAnsi="宋体" w:cs="宋体"/>
          <w:b/>
          <w:bCs/>
          <w:szCs w:val="24"/>
        </w:rPr>
        <w:t xml:space="preserve">投标人</w:t>
      </w:r>
      <w:r>
        <w:rPr>
          <w:rFonts w:ascii="宋体" w:hAnsi="宋体" w:cs="宋体"/>
          <w:b/>
          <w:bCs/>
          <w:szCs w:val="24"/>
        </w:rPr>
        <w:t xml:space="preserve">在评审现场于30分钟内对投标价格作出解释，提供项目具体成本测算等与报价合理性相关的书面说明及必要的证明材料，</w:t>
      </w:r>
      <w:r>
        <w:rPr>
          <w:rFonts w:hint="eastAsia" w:asciiTheme="minorEastAsia" w:hAnsiTheme="minorEastAsia" w:eastAsiaTheme="minorEastAsia" w:cstheme="minorEastAsia"/>
          <w:b/>
          <w:bCs/>
          <w:szCs w:val="24"/>
        </w:rPr>
        <w:t xml:space="preserve">由</w:t>
      </w:r>
      <w:r>
        <w:rPr>
          <w:rFonts w:hint="eastAsia" w:asciiTheme="minorEastAsia" w:hAnsiTheme="minorEastAsia" w:eastAsiaTheme="minorEastAsia" w:cstheme="minorEastAsia"/>
          <w:b/>
          <w:bCs/>
          <w:szCs w:val="24"/>
        </w:rPr>
        <w:t xml:space="preserve">评标委员会</w:t>
      </w:r>
      <w:r>
        <w:rPr>
          <w:rFonts w:hint="eastAsia" w:asciiTheme="minorEastAsia" w:hAnsiTheme="minorEastAsia" w:eastAsiaTheme="minorEastAsia" w:cstheme="minorEastAsia"/>
          <w:b/>
          <w:bCs/>
          <w:szCs w:val="24"/>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Theme="minorEastAsia" w:hAnsiTheme="minorEastAsia" w:eastAsiaTheme="minorEastAsia" w:cstheme="minorEastAsia"/>
          <w:b/>
          <w:bCs/>
          <w:szCs w:val="24"/>
        </w:rPr>
        <w:t xml:space="preserve">评标委员会</w:t>
      </w:r>
      <w:r>
        <w:rPr>
          <w:rFonts w:hint="eastAsia" w:asciiTheme="minorEastAsia" w:hAnsiTheme="minorEastAsia" w:eastAsiaTheme="minorEastAsia" w:cstheme="minorEastAsia"/>
          <w:b/>
          <w:bCs/>
          <w:szCs w:val="24"/>
        </w:rPr>
        <w:t xml:space="preserve">应当将其作为无效投标处理。审查相关情况应当在评审报告中进行记录。</w:t>
      </w:r>
      <w:r/>
    </w:p>
    <w:p>
      <w:pPr>
        <w:ind w:firstLine="480"/>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szCs w:val="24"/>
        </w:rPr>
        <w:t xml:space="preserve">19.3如出现本招标文件未尽事宜，由</w:t>
      </w:r>
      <w:r>
        <w:rPr>
          <w:rFonts w:hint="eastAsia" w:asciiTheme="minorEastAsia" w:hAnsiTheme="minorEastAsia" w:eastAsiaTheme="minorEastAsia" w:cstheme="minorEastAsia"/>
          <w:szCs w:val="24"/>
        </w:rPr>
        <w:t xml:space="preserve">评标委员会</w:t>
      </w:r>
      <w:r>
        <w:rPr>
          <w:rFonts w:hint="eastAsia" w:asciiTheme="minorEastAsia" w:hAnsiTheme="minorEastAsia" w:eastAsiaTheme="minorEastAsia" w:cstheme="minorEastAsia"/>
          <w:szCs w:val="24"/>
        </w:rPr>
        <w:t xml:space="preserve">根据采购有关法律、法规讨论决定。</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20.投标保证金</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投标人应按照前附表规定的要求提交《响应保证承诺书》，如未提供视为无效响应。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21.投标文件的有效期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21.1在招标文件前附表规定的投标文件有效期内，投标人所提交的投标文件应保持有效。有效期短于这个规定期限的投标文件，将被认定为未实质性响应招标文件要求。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21.2在特殊情况下，采购人或者采购代理机构可与投标人协商延长投标书的有效期。这种要求和答复都应以书面形式进行。</w:t>
      </w:r>
      <w:r/>
    </w:p>
    <w:p>
      <w:pPr>
        <w:ind w:firstLine="482"/>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五、投标文件递交及要求</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22.投标文件的递交：本项目采用电子网上招投标（操作步骤详见“苏采云”系统页面提示和《操作手册》），无需提供纸质投标文件。中标后中标人按前附表规定提供纸质投标文件。</w:t>
      </w:r>
      <w:r/>
    </w:p>
    <w:p>
      <w:pPr>
        <w:ind w:firstLine="482"/>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Cs w:val="24"/>
        </w:rPr>
        <w:t xml:space="preserve">23.投标文件要求：</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23.1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23.2电子投标文件中的资料应按要求加盖电子印章或加盖投标人公章上传。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24.投标截止时间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24.2采购人或者采购代理机构推迟投标截止时间时的，应以网上补充公告形式通知所有投标人。在这种情况下，采购人或者采购代理机构和投标人的权利和义务将受到新的截止期的约束。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24.3在投标截止时间止解密的投标文件少于三份，采购人或者采购代理机构有权宣布本次招标失败。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25.投标文件的递交、补充、修改和撤回</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25.1投标人应当在在投标截止时间前制作并上传电子投标文件。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25.2投标人通过“苏采云”系统不见面开标大厅在线参与开标活动。（具体操作详见《苏采云系统供应商操作手册》。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25.3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25.4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销其投标。</w:t>
      </w:r>
      <w:r/>
    </w:p>
    <w:p>
      <w:pPr>
        <w:ind w:firstLine="482"/>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六、开标和评标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26.开标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26.1</w:t>
      </w:r>
      <w:r>
        <w:rPr>
          <w:rFonts w:hint="eastAsia" w:asciiTheme="minorEastAsia" w:hAnsiTheme="minorEastAsia" w:eastAsiaTheme="minorEastAsia" w:cstheme="minorEastAsia"/>
          <w:szCs w:val="24"/>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26.2</w:t>
      </w:r>
      <w:r>
        <w:rPr>
          <w:rFonts w:hint="eastAsia" w:asciiTheme="minorEastAsia" w:hAnsiTheme="minorEastAsia" w:eastAsiaTheme="minorEastAsia" w:cstheme="minorEastAsia"/>
          <w:szCs w:val="24"/>
        </w:rPr>
        <w:t xml:space="preserve">线上参加开标（开启）会方式：投标人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投标人解密完成后及时关注开标大厅，等待答疑澄清（如有）等提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26.3开标结束后，采购人或采购代理机构应当依法对投标人的资格进行审查。合格投标人不足3家的，不得评标（若某个标段的合格投标人不足3家的，则该标段招标失败，其余满足要求的标段正常进行评标）。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26.4关于对参与投标人信用记录的政府采购要求：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26.4.1查询时间：投标文件递交截止时间。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26.4.2查询渠道：采购代理机构会在接收投标文件截止时间后，登录信用中国网站（www.creditchina.gov.cn）和中国政府采购网（www.ccgp.gov.cn/）查询投标人的信用记录，并将查询结果递交评标委员会。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26.4.4经查询，供应商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26.5投标人未参加开标的，视同认可开标结果。</w:t>
      </w:r>
      <w:r/>
    </w:p>
    <w:p>
      <w:pPr>
        <w:ind w:firstLine="480"/>
        <w:spacing w:line="360" w:lineRule="auto"/>
        <w:tabs>
          <w:tab w:val="center" w:pos="447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27.评标委员会</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27.1评标委员会由采购人代表和评审专家组成；</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27.2评标委员会负责具体评标事务，并独立履行下列职责：</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27.2.1审查、评价投标文件是否符合招标文件的商务、技术等实质性要求；</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27.2.2要求投标人对投标文件有关事项作出澄清或者说明；</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27.2.3对投标文件进行比较和评价；</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27.2.4确定中标候选人名单，以及根据采购人委托直接确定中标人；</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27.2.5向采购人、采购代理机构或者有关部门报告评标中发现的违法行为。</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27.3评标委员会成员应当履行下列义务：</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27.3.1遵纪守法，客观、公正、廉洁地履行职责；</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27.3.2按照招标文件规定的评标办法和评标标准进行评标，对评审意见承担个人责任；</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27.3.3对评标过程和结果，以及投标人的商业秘密保密；</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27.3.4参与评标报告的起草；</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27.3.5配合相关部门的投诉处理工作；</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27.3.6配合采购人或者采购代理机构答复投标投标人提出的质疑。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28.评标内容的保密</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28.1公开开标后，直到宣布授予中标人合同为止，凡属于审查、澄清、评价和比较投标的所有资料，有关授予合同的信息都不应向投标人或与评标无关的其他人泄露。</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28.2在投标文件的审查、澄清、评价和比较以及授予合同的过程中，投标人对采购人或者采购代理机构和评标委员会成员施加影响的任何行为，都将取消其投标资格。</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28.3在评标期间，采购人或者采购代理机构将通过指定联络人与投标人进行联系。</w:t>
      </w:r>
      <w:r/>
    </w:p>
    <w:p>
      <w:pPr>
        <w:pStyle w:val="996"/>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29.对投标文件实质性响应的审查</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.1开标后，评标委员会将首先审查投标文件是否实质性响应招标文件的要求、内容是否完整、价格构成有无计算错误、文件签署是否齐全等，投标文件有下列情况之一者将被拒绝：</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.1.1投标文件未按照本须知规定签署和盖章；</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.1.2未按本须知规定提交资格文件；</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.1.3与招标文件有重大偏离；</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.1.4投标人拒绝修正错误；</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.1.5投标人的报价是选择性的；</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.1.6投标人的报价只投了部分内容；</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.1.7其他被评委会认定无效的情况。</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2评标委员会将审查每份投标文件是否实质性响应了招标文件的要求，是否与招标文件的全部条款、条件和规格相符合，没有重大偏离或保留。所谓重大偏离或保留是指影响合同的供货范围、质量和性能等；或者在实质上与招标文件不一致〔如货物和服务的质量、数量及交货期明显不能满足招标文件的要求〕，而且限制了合同中买方的权利或投标人的义务。这些偏离或保留将会对其他实质上响应要求的投标人的竞争地位产生不公正的影响。</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.3招标文件提供的材料、设备或样本目录号码等仅作为说明并没有限制性，投标人在投标中可以选用替代产品，但这些替代产品要优于或相当于技术规格中要求的标准，以满足采购人的需要。</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.4采购人或者采购代理机构将允许修改投标中不构成重大偏离的微小的、非正规、不一致或不规则的地方，但这些修改不能影响任何投标人的名次相应排列。投标人不得对招标文件进行实质性修改。</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.5评委会将对确定为实质上响应的投标进行审核，看其是否有计算上或累加上的算术错误，修正错误的原则如下：</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.5.1投标文件中开标一览表(报价表)内容与投标文件中相应内容不一致的，以开标一览表(报价表)为准；</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.5.2大写金额和小写金额不一致的，以大写金额为准；</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.5.3单价金额小数点或者百分比有明显错位的，以开标一览表的总价为准，并修改单价；数量不符合招标文件要求的作为未实质性响应招标文件处理，该投标文件将不予评审；</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.5.4总价金额与按单价汇总金额不一致的，以单价金额计算结果为准。</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.5.5对不同文字文本投标文件的解释发生异议的，以中文文本为准；</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.6采购人或者采购代理机构对投标文件的判定，只依据投标内容本身，不依靠开标后的任何外来证明。</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zCs w:val="24"/>
        </w:rPr>
        <w:t xml:space="preserve">29</w:t>
      </w:r>
      <w:r>
        <w:rPr>
          <w:rFonts w:hint="eastAsia" w:asciiTheme="minorEastAsia" w:hAnsiTheme="minorEastAsia" w:eastAsiaTheme="minorEastAsia" w:cstheme="minorEastAsia"/>
          <w:szCs w:val="24"/>
        </w:rPr>
        <w:t xml:space="preserve">.7采购人或者采购代理机构将拒绝被确定为非实质性响应的投标，投标人不能通过修正或撤销不符之处而使其投标成为实质性响应的投标。</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30.投标文件的澄清</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30.1评标期间，评委会对投标文件中含义不明确、同类问题表述不一致或者有明显文字和计算错误的内容，有权要求投标人作出必要的澄清、说明或者补正。</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投标人的澄清、说明或者补正不得超出投标文件的范围或者改变投标文件的实质性内容。</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评标委员会并非对每个投标人都做澄清要求。</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30.3接到评委会澄清、说明和补正要求的投标人如未按规定做出澄清、说明和补正，其风险由投标人自行承担。</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30.4投标人对投标文件的澄清不得改变投标的价格（校核时发现的算术错误除外）及实质内容。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31.无效投标和废标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31.1投标人存在下列情况之一的，投标无效：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31.1.1</w:t>
      </w:r>
      <w:r>
        <w:rPr>
          <w:rFonts w:hint="eastAsia" w:asciiTheme="minorEastAsia" w:hAnsiTheme="minorEastAsia" w:eastAsiaTheme="minorEastAsia" w:cstheme="minorEastAsia"/>
          <w:bCs/>
          <w:szCs w:val="24"/>
        </w:rPr>
        <w:t xml:space="preserve">投标人在苏采云系统规定的时间内未成功解密电子投标文件的；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31.1.2</w:t>
      </w:r>
      <w:r>
        <w:rPr>
          <w:rFonts w:hint="eastAsia" w:asciiTheme="minorEastAsia" w:hAnsiTheme="minorEastAsia" w:eastAsiaTheme="minorEastAsia" w:cstheme="minorEastAsia"/>
          <w:bCs/>
        </w:rPr>
        <w:t xml:space="preserve">投标文件未按照招标文件要求加盖CA电子公章的</w:t>
      </w:r>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31.1.3同一投标人提交两个（含两个）以上不同的投标报价的；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31.1.4投标人未按照招标文件要求上传电子投标文件的；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31.1.5不具备招标文件中规定的资格要求的；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31.1.6报价超过招标文件中规定的预算金额或者最高限价的；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31.1.7不同投标人投标（响应）文件‘机器码一致’；</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w:t>
      </w:r>
      <w:r>
        <w:rPr>
          <w:rFonts w:hint="eastAsia" w:asciiTheme="minorEastAsia" w:hAnsiTheme="minorEastAsia" w:eastAsiaTheme="minorEastAsia" w:cstheme="minorEastAsia"/>
          <w:bCs/>
        </w:rPr>
        <w:t xml:space="preserve">.1.8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31.1.9未通过符合性审查的；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w:t>
      </w:r>
      <w:r>
        <w:rPr>
          <w:rFonts w:hint="eastAsia" w:asciiTheme="minorEastAsia" w:hAnsiTheme="minorEastAsia" w:eastAsiaTheme="minorEastAsia" w:cstheme="minorEastAsia"/>
          <w:bCs/>
        </w:rPr>
        <w:t xml:space="preserve">.1.10不符合招标文件中规定的实质性要求和条件的；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31.1.11投标文件含有采购人不能接受的附加条件的；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31.1.12法律、法规和招标文件规定的其他无效情形。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31.2在招标过程中，出现下列情况之一的，应予废标：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31.2.1符合专业条件的投标人或者对招标文件作实质响应的投标人不足三家的；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31.2.2出现影响采购公正的违法、违规行为的；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31.2.3投标人的报价均超过了采购预算，采购人不能支付的；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31.2.4评标委员会认定招标文件存在歧义、重大缺陷导致评审工作无法进行；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31.2.4因苏采云系统系统故障原因造成开标不成功的；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31.2.5因重大变故采购任务取消的。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32.投标文件的评价和比较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32.1评标委员会将仅对按照本须知有关规定确定为实质上响应招标文件要求的投标文件进行评价和比较。</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32.2本次招标评标采用综合评分法，具体内容详见招标文件第六章。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评价和比较采用综合评分法，评标委员会严格按照招标文件的要求、条件、评分标准，对所提供货物或服务的先进性、可靠性、售后服务承诺、质量保证承诺等实质性响应内容进行比较报价，同时考虑以下因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32.3.1交货状态和交货期；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32.3.2零配件价格及维护、养护服务措施；</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32.3.3货物出厂验收情况；</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32.3.4投标人的资信情况和履约能力；</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32.3.5投标人提供的其他优惠条件；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32.3.6参与政府采购工作的态度及信誉。</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32.4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随机抽取方式确定一个投标人获得中标人推荐资格，其他同品牌投标人不作为中标候选人。</w:t>
      </w:r>
      <w:r>
        <w:rPr>
          <w:rFonts w:hint="eastAsia" w:ascii="宋体" w:hAnsi="宋体" w:cs="宋体"/>
          <w:b/>
          <w:bCs/>
          <w:szCs w:val="24"/>
        </w:rPr>
        <w:t xml:space="preserve">非单一产品采购项目，多家投标人提供的核心产品品牌相同的，按照此规定处理。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32.5最低的投标报价或最高的折扣比例是中标的重要条件，但不是唯一条件。</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七、授予合同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33.中标人的确认</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33.1评标委员会根据投标人资格审查和符合性审查情况，对审查合格的投标文件进行评价和比较，按照评标办法和标准进行评标，由采购人授权评标委员会在候选供应商名单中直接确定中标人。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33.2经评标委员会评审并确定中标人后，采购人或者采购代理机构将在规定的时间内将中标</w:t>
      </w:r>
      <w:r>
        <w:rPr>
          <w:rFonts w:hint="eastAsia" w:asciiTheme="minorEastAsia" w:hAnsiTheme="minorEastAsia" w:eastAsiaTheme="minorEastAsia" w:cstheme="minorEastAsia"/>
          <w:szCs w:val="24"/>
        </w:rPr>
        <w:t xml:space="preserve">结果在“江苏政府采购网”等相关媒体上予以公示，公告期限为1个工作日。各投标人如对公示结果有异议，应在中标公告发布之日起七个工作日内，以书面形式向采购人或者采购代理机构提出质疑，同时该质疑应由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34.合同授予标准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34.1采购人或者采购代理机构将把合同授予其投标文件在实质上响应招标文件要求和按本招标文件规定评选出的投标人。确定为中标的投标人必须具有实施本合同的能力和资源。</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35.中标通知书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35.1在公告中标结果的同时，采购人或者采购代理机构向中标人发出中标通知书。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35.2中标通知书发出后，采购人不得违法改变中标结果，中标人无正当理由不得放弃中标。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35.3中标通知书将成为合同的组成部分。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35.4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35.5若有充分证据证明，中标人出现下列情况之一的，一经查实，将被取消中标资格：</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35.5.1提供虚假材料谋取中标的；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35.5.2向采购人、采购代理机构行贿或者提供其他不正当利益的；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35.5.3属于本文件规定的无效条件，但在评标过程中又未被评委会发现的；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35.5.4与采购人或者其他供应商恶意串通的；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35.5.5采取不正当手段诋毁、排挤其他供应商的。</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35.6有下列情形之一的，视为投标人串通投标，投标无效：</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35.6.1不同投标人的投标文件由同一单位或者个人编制；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35.6.2不同投标人委托同一单位或者个人办理投标事宜；</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35.6.4不同投标人的投标文件异常一致或者投标报价呈规律性差异。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36.合同的签订</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36.1中标人应按中标通知书中规定的时间和地点，由法定代表人或代理人与采购人代表签订合同。否则按放弃中标权处理。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36.2签订合同及合同条款应以招标文件和中标人的投标文件及其澄清文件为依据。</w:t>
      </w:r>
      <w:r/>
    </w:p>
    <w:p>
      <w:pPr>
        <w:numPr>
          <w:ilvl w:val="0"/>
          <w:numId w:val="29"/>
        </w:num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其他事项</w:t>
      </w:r>
      <w:r/>
    </w:p>
    <w:p>
      <w:pPr>
        <w:ind w:left="480"/>
        <w:spacing w:line="360" w:lineRule="auto"/>
        <w:rPr>
          <w:rFonts w:hint="eastAsia" w:ascii="宋体" w:hAnsi="宋体" w:cs="宋体"/>
          <w:color w:val="000000"/>
        </w:rPr>
      </w:pPr>
      <w:r>
        <w:rPr>
          <w:rFonts w:hint="eastAsia" w:ascii="宋体" w:hAnsi="宋体" w:cs="宋体"/>
          <w:color w:val="000000"/>
        </w:rPr>
        <w:t xml:space="preserve">37.代理服务费：</w:t>
      </w:r>
      <w:r/>
    </w:p>
    <w:p>
      <w:pPr>
        <w:ind w:left="480"/>
        <w:spacing w:line="360" w:lineRule="auto"/>
        <w:rPr>
          <w:rFonts w:hint="eastAsia" w:ascii="宋体" w:hAnsi="宋体" w:cs="宋体"/>
          <w:bCs/>
          <w:lang w:val="zh-CN"/>
        </w:rPr>
      </w:pPr>
      <w:r>
        <w:rPr>
          <w:rFonts w:hint="eastAsia" w:ascii="宋体" w:hAnsi="宋体" w:cs="宋体"/>
          <w:bCs/>
        </w:rPr>
        <w:t xml:space="preserve">37.1</w:t>
      </w:r>
      <w:r>
        <w:rPr>
          <w:rFonts w:hint="eastAsia" w:ascii="宋体" w:hAnsi="宋体" w:cs="宋体"/>
          <w:color w:val="000000"/>
        </w:rPr>
        <w:t xml:space="preserve">代理服务费按苏州市政府采购网公示收费标准收取，</w:t>
      </w:r>
      <w:r>
        <w:rPr>
          <w:rFonts w:hint="eastAsia" w:ascii="宋体" w:hAnsi="宋体" w:cs="宋体"/>
          <w:bCs/>
          <w:lang w:val="zh-CN"/>
        </w:rPr>
        <w:t xml:space="preserve">收费标准</w:t>
      </w:r>
      <w:r>
        <w:rPr>
          <w:rFonts w:hint="eastAsia" w:ascii="宋体" w:hAnsi="宋体" w:cs="宋体"/>
          <w:bCs/>
        </w:rPr>
        <w:t xml:space="preserve">如下</w:t>
      </w:r>
      <w:r>
        <w:rPr>
          <w:rFonts w:hint="eastAsia" w:ascii="宋体" w:hAnsi="宋体" w:cs="宋体"/>
          <w:bCs/>
          <w:lang w:val="zh-CN"/>
        </w:rPr>
        <w:t xml:space="preserve">：</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预算金额100万元以下部分，费率为该部分预算金额的1.5%；</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预算金额100万元（含）－500万元部分，费率为该部分预算金额的1.1%；</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预算金额500万元（含）-1000万元部分，费率为该部分预算金额的0.8%；</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预算金额1000万元（含）-5000万元部分，费率为该部分预算金额的0.5%；</w:t>
      </w:r>
      <w:r/>
    </w:p>
    <w:p>
      <w:pPr>
        <w:ind w:firstLine="480"/>
        <w:spacing w:line="360" w:lineRule="auto"/>
        <w:rPr>
          <w:rFonts w:hint="eastAsia" w:ascii="宋体" w:hAnsi="宋体" w:cs="宋体"/>
          <w:bCs/>
          <w:lang w:val="zh-CN"/>
        </w:rPr>
      </w:pPr>
      <w:r>
        <w:rPr>
          <w:rFonts w:hint="eastAsia" w:ascii="宋体" w:hAnsi="宋体" w:cs="宋体"/>
          <w:bCs/>
          <w:lang w:val="zh-CN"/>
        </w:rPr>
        <w:t xml:space="preserve">预算金额5000万元以上部分，费率为该部分预算金额的0.25%。</w:t>
      </w:r>
      <w:r/>
    </w:p>
    <w:p>
      <w:pPr>
        <w:ind w:firstLine="480"/>
        <w:spacing w:line="360" w:lineRule="auto"/>
        <w:rPr>
          <w:rFonts w:hint="eastAsia" w:ascii="宋体" w:hAnsi="宋体" w:cs="宋体"/>
          <w:bCs/>
          <w:lang w:val="zh-CN"/>
        </w:rPr>
      </w:pPr>
      <w:r>
        <w:rPr>
          <w:rFonts w:hint="eastAsia" w:ascii="宋体" w:hAnsi="宋体" w:cs="宋体"/>
          <w:bCs/>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ind w:firstLine="480"/>
        <w:spacing w:line="360" w:lineRule="auto"/>
        <w:rPr>
          <w:rFonts w:hint="eastAsia" w:ascii="宋体" w:hAnsi="宋体" w:cs="宋体"/>
          <w:bCs/>
          <w:highlight w:val="none"/>
          <w:lang w:val="zh-CN"/>
        </w:rPr>
      </w:pPr>
      <w:r>
        <w:rPr>
          <w:rFonts w:hint="eastAsia" w:ascii="宋体" w:hAnsi="宋体" w:cs="宋体"/>
          <w:bCs/>
        </w:rPr>
        <w:t xml:space="preserve">37.2</w:t>
      </w:r>
      <w:r>
        <w:rPr>
          <w:rFonts w:hint="eastAsia" w:ascii="宋体" w:hAnsi="宋体" w:cs="宋体"/>
          <w:bCs/>
          <w:lang w:val="zh-CN"/>
        </w:rPr>
        <w:t xml:space="preserve">本项目代理服务费金额为</w:t>
      </w:r>
      <w:r>
        <w:rPr>
          <w:rFonts w:hint="eastAsia" w:asciiTheme="minorEastAsia" w:hAnsiTheme="minorEastAsia" w:eastAsiaTheme="minorEastAsia" w:cstheme="minorEastAsia"/>
          <w:color w:val="auto"/>
          <w:szCs w:val="24"/>
          <w:highlight w:val="none"/>
          <w:u w:val="single"/>
        </w:rPr>
        <w:t xml:space="preserve">人民币</w:t>
      </w:r>
      <w:r>
        <w:rPr>
          <w:rFonts w:hint="eastAsia" w:asciiTheme="minorEastAsia" w:hAnsiTheme="minorEastAsia" w:eastAsiaTheme="minorEastAsia" w:cstheme="minorEastAsia"/>
          <w:color w:val="auto"/>
          <w:szCs w:val="24"/>
          <w:highlight w:val="none"/>
          <w:u w:val="single"/>
          <w:lang w:val="en-US" w:eastAsia="zh-CN"/>
        </w:rPr>
        <w:t xml:space="preserve">叁万叁仟贰佰陆拾元整</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Theme="minorEastAsia" w:hAnsiTheme="minorEastAsia" w:eastAsiaTheme="minorEastAsia" w:cstheme="minorEastAsia"/>
          <w:color w:val="auto"/>
          <w:szCs w:val="24"/>
          <w:highlight w:val="none"/>
          <w:u w:val="single"/>
          <w:lang w:val="en-US" w:eastAsia="zh-CN"/>
        </w:rPr>
        <w:t xml:space="preserve">33260.00</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宋体" w:hAnsi="宋体" w:cs="宋体"/>
          <w:bCs/>
          <w:highlight w:val="none"/>
          <w:u w:val="none"/>
          <w:lang w:val="zh-CN"/>
        </w:rPr>
        <w:t xml:space="preserve">。</w:t>
      </w:r>
      <w:r/>
    </w:p>
    <w:p>
      <w:pPr>
        <w:ind w:firstLine="480"/>
        <w:spacing w:line="360" w:lineRule="auto"/>
        <w:rPr>
          <w:rFonts w:hint="eastAsia" w:ascii="宋体" w:hAnsi="宋体" w:cs="宋体"/>
          <w:bCs/>
          <w:lang w:val="zh-CN"/>
        </w:rPr>
      </w:pPr>
      <w:r>
        <w:rPr>
          <w:rFonts w:hint="eastAsia" w:ascii="宋体" w:hAnsi="宋体" w:cs="宋体"/>
          <w:bCs/>
        </w:rPr>
        <w:t xml:space="preserve">37.3</w:t>
      </w:r>
      <w:r>
        <w:rPr>
          <w:rFonts w:hint="eastAsia" w:ascii="宋体" w:hAnsi="宋体" w:cs="宋体"/>
          <w:bCs/>
          <w:lang w:val="zh-CN"/>
        </w:rPr>
        <w:t xml:space="preserve">收款信息：</w:t>
      </w:r>
      <w:r/>
    </w:p>
    <w:p>
      <w:pPr>
        <w:ind w:firstLine="480"/>
        <w:spacing w:line="360" w:lineRule="auto"/>
        <w:rPr>
          <w:rFonts w:hint="eastAsia" w:ascii="宋体" w:hAnsi="宋体" w:cs="宋体"/>
          <w:bCs/>
          <w:lang w:val="zh-CN"/>
        </w:rPr>
      </w:pPr>
      <w:r>
        <w:rPr>
          <w:rFonts w:hint="eastAsia" w:ascii="宋体" w:hAnsi="宋体" w:cs="宋体"/>
          <w:bCs/>
          <w:lang w:val="zh-CN"/>
        </w:rPr>
        <w:t xml:space="preserve">账户名：江苏益合工程咨询服务有限公司</w:t>
      </w:r>
      <w:r/>
    </w:p>
    <w:p>
      <w:pPr>
        <w:ind w:firstLine="480"/>
        <w:spacing w:line="360" w:lineRule="auto"/>
        <w:rPr>
          <w:rFonts w:hint="eastAsia" w:ascii="宋体" w:hAnsi="宋体" w:cs="宋体"/>
          <w:bCs/>
          <w:lang w:val="zh-CN"/>
        </w:rPr>
      </w:pPr>
      <w:r>
        <w:rPr>
          <w:rFonts w:hint="eastAsia" w:ascii="宋体" w:hAnsi="宋体" w:cs="宋体"/>
          <w:bCs/>
          <w:lang w:val="zh-CN"/>
        </w:rPr>
        <w:t xml:space="preserve">开户行：</w:t>
      </w:r>
      <w:r>
        <w:rPr>
          <w:rFonts w:hint="eastAsia" w:ascii="宋体" w:hAnsi="宋体" w:cs="宋体"/>
          <w:szCs w:val="24"/>
        </w:rPr>
        <w:t xml:space="preserve">工行相城支行营业部</w:t>
      </w:r>
      <w:r/>
    </w:p>
    <w:p>
      <w:pPr>
        <w:ind w:firstLine="480"/>
        <w:spacing w:line="360" w:lineRule="auto"/>
        <w:rPr>
          <w:rFonts w:hint="eastAsia" w:ascii="宋体" w:hAnsi="宋体" w:cs="宋体"/>
          <w:szCs w:val="24"/>
        </w:rPr>
      </w:pPr>
      <w:r>
        <w:rPr>
          <w:rFonts w:hint="eastAsia" w:ascii="宋体" w:hAnsi="宋体" w:cs="宋体"/>
          <w:bCs/>
          <w:lang w:val="zh-CN"/>
        </w:rPr>
        <w:t xml:space="preserve">账号：</w:t>
      </w:r>
      <w:r>
        <w:rPr>
          <w:rFonts w:hint="eastAsia" w:ascii="宋体" w:hAnsi="宋体" w:cs="宋体"/>
          <w:szCs w:val="24"/>
        </w:rPr>
        <w:t xml:space="preserve">1102026509200926727</w:t>
      </w:r>
      <w:r/>
    </w:p>
    <w:p>
      <w:pPr>
        <w:ind w:firstLine="480"/>
        <w:spacing w:line="360" w:lineRule="auto"/>
        <w:rPr>
          <w:rFonts w:hint="eastAsia" w:ascii="宋体" w:hAnsi="宋体" w:cs="宋体"/>
          <w:color w:val="000000"/>
        </w:rPr>
      </w:pPr>
      <w:r>
        <w:rPr>
          <w:rFonts w:asciiTheme="minorEastAsia" w:hAnsiTheme="minorEastAsia" w:eastAsiaTheme="minorEastAsia" w:cstheme="minorEastAsia"/>
          <w:szCs w:val="24"/>
        </w:rPr>
        <w:t xml:space="preserve">数字钱包ID:0022501009802258</w:t>
      </w:r>
      <w:r/>
    </w:p>
    <w:p>
      <w:pPr>
        <w:ind w:firstLine="480"/>
        <w:spacing w:line="360" w:lineRule="auto"/>
        <w:rPr>
          <w:rFonts w:hint="eastAsia" w:ascii="宋体" w:hAnsi="宋体" w:cs="宋体"/>
          <w:color w:val="000000"/>
        </w:rPr>
      </w:pPr>
      <w:r>
        <w:rPr>
          <w:rFonts w:hint="eastAsia" w:ascii="宋体" w:hAnsi="宋体" w:cs="宋体"/>
          <w:color w:val="000000"/>
        </w:rPr>
        <w:t xml:space="preserve">38.专家评审费：</w:t>
      </w:r>
      <w:r/>
    </w:p>
    <w:p>
      <w:pPr>
        <w:ind w:firstLine="480"/>
        <w:spacing w:line="360" w:lineRule="auto"/>
        <w:rPr>
          <w:rFonts w:hint="eastAsia" w:ascii="宋体" w:hAnsi="宋体" w:cs="宋体"/>
          <w:color w:val="000000"/>
        </w:rPr>
      </w:pPr>
      <w:r>
        <w:rPr>
          <w:rFonts w:hint="eastAsia" w:ascii="宋体" w:hAnsi="宋体" w:cs="宋体"/>
          <w:color w:val="000000"/>
        </w:rPr>
        <w:t xml:space="preserve">38.1支付标准：评审４小时以内（含）500.00／人，超过４小时的每超过１小时增加100.00／人。</w:t>
      </w:r>
      <w:r/>
    </w:p>
    <w:p>
      <w:pPr>
        <w:ind w:firstLine="480"/>
        <w:spacing w:line="360" w:lineRule="auto"/>
        <w:rPr>
          <w:rFonts w:hint="eastAsia" w:ascii="宋体" w:hAnsi="宋体" w:cs="宋体"/>
          <w:color w:val="000000"/>
        </w:rPr>
      </w:pPr>
      <w:r>
        <w:rPr>
          <w:rFonts w:hint="eastAsia" w:ascii="宋体" w:hAnsi="宋体" w:cs="宋体"/>
          <w:color w:val="000000"/>
        </w:rPr>
        <w:t xml:space="preserve">38.2支付依据：《关于调整苏州市政府采购专家评审费标准的通知》（苏财购[2023]37号）</w:t>
      </w:r>
      <w:r/>
    </w:p>
    <w:p>
      <w:pPr>
        <w:ind w:firstLine="480"/>
        <w:spacing w:line="360" w:lineRule="auto"/>
        <w:rPr>
          <w:rFonts w:hint="eastAsia" w:ascii="宋体" w:hAnsi="宋体" w:cs="宋体"/>
          <w:color w:val="000000"/>
        </w:rPr>
      </w:pPr>
      <w:r>
        <w:rPr>
          <w:rFonts w:hint="eastAsia" w:ascii="宋体" w:hAnsi="宋体" w:cs="宋体"/>
          <w:bCs/>
          <w:szCs w:val="24"/>
        </w:rPr>
        <w:t xml:space="preserve">39.支付时间：</w:t>
      </w:r>
      <w:r/>
    </w:p>
    <w:p>
      <w:pPr>
        <w:ind w:firstLine="480"/>
        <w:spacing w:line="360" w:lineRule="auto"/>
        <w:rPr>
          <w:rFonts w:hint="eastAsia" w:ascii="宋体" w:hAnsi="宋体" w:cs="宋体"/>
          <w:szCs w:val="24"/>
        </w:rPr>
      </w:pPr>
      <w:r>
        <w:rPr>
          <w:rFonts w:hint="eastAsia" w:ascii="宋体" w:hAnsi="宋体" w:cs="宋体"/>
          <w:szCs w:val="24"/>
        </w:rPr>
        <w:t xml:space="preserve">39.1代理服务费：自代理服务履约完毕（即：中标通知书发出日）之日起30个工作日内支付。</w:t>
      </w:r>
      <w:r/>
    </w:p>
    <w:p>
      <w:pPr>
        <w:ind w:firstLine="480"/>
        <w:spacing w:line="360" w:lineRule="auto"/>
        <w:rPr>
          <w:rFonts w:hint="eastAsia" w:ascii="宋体" w:hAnsi="宋体" w:cs="宋体"/>
          <w:color w:val="000000"/>
        </w:rPr>
      </w:pPr>
      <w:r>
        <w:rPr>
          <w:rFonts w:hint="eastAsia" w:ascii="宋体" w:hAnsi="宋体" w:cs="宋体"/>
          <w:szCs w:val="24"/>
        </w:rPr>
        <w:t xml:space="preserve">39.2专家评审费：在项目评审完成后30个工作日内支付。因专家原因导致项目废标，则不需要向应当承担责任的专家支付费用。</w:t>
      </w:r>
      <w:r/>
    </w:p>
    <w:p>
      <w:pPr>
        <w:ind w:firstLine="480"/>
        <w:spacing w:line="360" w:lineRule="auto"/>
        <w:rPr>
          <w:rFonts w:hint="eastAsia" w:ascii="宋体" w:hAnsi="宋体" w:cs="宋体"/>
          <w:color w:val="000000"/>
        </w:rPr>
      </w:pPr>
      <w:r>
        <w:rPr>
          <w:rFonts w:hint="eastAsia" w:ascii="宋体" w:hAnsi="宋体" w:cs="宋体"/>
          <w:color w:val="000000"/>
        </w:rPr>
        <w:t xml:space="preserve">40.支付方式：银行转账。</w:t>
      </w:r>
      <w:r/>
    </w:p>
    <w:p>
      <w:pPr>
        <w:ind w:firstLine="480"/>
        <w:spacing w:line="360" w:lineRule="auto"/>
        <w:rPr>
          <w:rFonts w:hint="eastAsia" w:ascii="宋体" w:hAnsi="宋体" w:cs="宋体"/>
          <w:color w:val="000000"/>
        </w:rPr>
      </w:pPr>
      <w:r>
        <w:rPr>
          <w:rFonts w:hint="eastAsia" w:ascii="宋体" w:hAnsi="宋体" w:cs="宋体"/>
          <w:color w:val="000000"/>
        </w:rPr>
        <w:t xml:space="preserve">41.采购人在编制项目预算时已综合考虑代理服务费及专家评审费，由采购人按以上金额分别向招标代理机构及评审专家支付。</w:t>
      </w:r>
      <w:r/>
    </w:p>
    <w:p>
      <w:pPr>
        <w:ind w:firstLine="480"/>
        <w:spacing w:line="360" w:lineRule="auto"/>
        <w:rPr>
          <w:rFonts w:hint="eastAsia" w:ascii="宋体" w:hAnsi="宋体" w:cs="宋体"/>
          <w:color w:val="000000"/>
        </w:rPr>
      </w:pPr>
      <w:r>
        <w:rPr>
          <w:rFonts w:hint="eastAsia" w:ascii="宋体" w:hAnsi="宋体" w:cs="宋体"/>
          <w:color w:val="000000"/>
        </w:rPr>
        <w:t xml:space="preserve">42.采购人如果未按规定支付代理服务费及专家评审费，采购代理机构及评审专家有诉讼的权利。</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43.监督</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43.1政府有关监督部门将对招投标全过程进行监督。</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44.未尽事宜</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按《中华人民共和国政府采购法》及其他有关法律法规的规定执行。</w:t>
      </w:r>
      <w:bookmarkEnd w:id="30"/>
      <w:r/>
      <w:bookmarkStart w:id="31" w:name="_Toc388026586"/>
      <w:r/>
      <w:bookmarkStart w:id="32" w:name="_Toc409438746"/>
      <w:r/>
      <w:r/>
    </w:p>
    <w:p>
      <w:pPr>
        <w:jc w:val="center"/>
        <w:keepLines w:val="0"/>
        <w:keepNext w:val="0"/>
        <w:spacing w:before="0" w:after="0" w:line="360" w:lineRule="auto"/>
        <w:rPr>
          <w:rFonts w:hint="eastAsia" w:asciiTheme="minorEastAsia" w:hAnsiTheme="minorEastAsia" w:eastAsiaTheme="minorEastAsia" w:cstheme="minorEastAsia"/>
          <w:bCs/>
          <w:szCs w:val="24"/>
        </w:rPr>
        <w:outlineLvl w:val="9"/>
      </w:pPr>
      <w:r>
        <w:rPr>
          <w:rFonts w:hint="eastAsia" w:asciiTheme="minorEastAsia" w:hAnsiTheme="minorEastAsia" w:eastAsiaTheme="minorEastAsia" w:cstheme="minorEastAsia"/>
          <w:sz w:val="21"/>
          <w:szCs w:val="21"/>
        </w:rPr>
        <w:br w:type="page" w:clear="all"/>
      </w:r>
      <w:r/>
    </w:p>
    <w:p>
      <w:pPr>
        <w:pStyle w:val="984"/>
        <w:jc w:val="center"/>
        <w:keepLines w:val="0"/>
        <w:keepNext w:val="0"/>
        <w:spacing w:before="0" w:after="0" w:line="360" w:lineRule="auto"/>
        <w:rPr>
          <w:rFonts w:hint="eastAsia" w:asciiTheme="minorEastAsia" w:hAnsiTheme="minorEastAsia" w:eastAsiaTheme="minorEastAsia" w:cstheme="minorEastAsia"/>
        </w:rPr>
      </w:pPr>
      <w:r/>
      <w:bookmarkStart w:id="33" w:name="_Toc28585"/>
      <w:r/>
      <w:bookmarkStart w:id="34" w:name="_Toc26927"/>
      <w:r>
        <w:rPr>
          <w:rFonts w:hint="eastAsia" w:asciiTheme="minorEastAsia" w:hAnsiTheme="minorEastAsia" w:eastAsiaTheme="minorEastAsia" w:cstheme="minorEastAsia"/>
        </w:rPr>
        <w:t xml:space="preserve">第三章 投标文件格式</w:t>
      </w:r>
      <w:bookmarkEnd w:id="33"/>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说明：</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对本章所有的投标书格式，投标人可根据自身情况进行补充和修改，但补充和修改不得造成与本格式内容有实质性的违背。</w:t>
      </w:r>
      <w:r/>
    </w:p>
    <w:p>
      <w:pPr>
        <w:pStyle w:val="99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1、（投标人）法定代表人授权委托书</w:t>
      </w:r>
      <w:r/>
    </w:p>
    <w:p>
      <w:pPr>
        <w:pStyle w:val="996"/>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6"/>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法定代表人授权委托书</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本授权委托书声明：我 </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（姓名）系</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（投标人名称）的法定代表人，现授权委托</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投标人名称）的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（姓名）为我公司代理人，以本公司的名义参加</w:t>
      </w:r>
      <w:r>
        <w:rPr>
          <w:rFonts w:hint="eastAsia" w:asciiTheme="minorEastAsia" w:hAnsiTheme="minorEastAsia" w:eastAsiaTheme="minorEastAsia" w:cstheme="minorEastAsia"/>
          <w:szCs w:val="24"/>
          <w:u w:val="single"/>
        </w:rPr>
        <w:t xml:space="preserve">江苏益合工程咨询服务有限公司</w:t>
      </w:r>
      <w:r>
        <w:rPr>
          <w:rFonts w:hint="eastAsia" w:asciiTheme="minorEastAsia" w:hAnsiTheme="minorEastAsia" w:eastAsiaTheme="minorEastAsia" w:cstheme="minorEastAsia"/>
          <w:szCs w:val="24"/>
        </w:rPr>
        <w:t xml:space="preserve">组织实施的编号为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号的招标活动。代理人在开标、评标、合同谈判过程中所签署的一切文件和处理与这有关的一切事务，我均予以承认。</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代理人在授权委托书有效期内签署的所有文件不因授权委托的撤销而失效，除非有撤销授权委托的书面通知，本授权委托书自投标开始至合同履行完毕止。</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代理人无转委托权。特此委托。</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法定代表人：（签字或盖章）</w:t>
      </w:r>
      <w:r/>
    </w:p>
    <w:p>
      <w:pPr>
        <w:pStyle w:val="996"/>
        <w:ind w:firstLine="48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代理人：（签字或盖章）</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108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sz w:val="24"/>
          <w:szCs w:val="24"/>
        </w:rPr>
        <w:t xml:space="preserve">2、投标函</w:t>
      </w:r>
      <w:r/>
    </w:p>
    <w:p>
      <w:pPr>
        <w:pStyle w:val="1081"/>
        <w:ind w:firstLine="48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投标函</w:t>
      </w:r>
      <w:r/>
    </w:p>
    <w:p>
      <w:pPr>
        <w:pStyle w:val="1024"/>
        <w:ind w:left="0" w:firstLine="480"/>
        <w:spacing w:after="0" w:line="360" w:lineRule="auto"/>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我们收到贵公司</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号招标文件，经仔细阅读和研究，我们决定参加投标。</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bCs/>
          <w:szCs w:val="24"/>
        </w:rPr>
        <w:t xml:space="preserve">我们愿意按照招标文件的一切要求，提供</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2、如果我们的投标书被接受，我们将严格履行招标文件中规定的每一项要求，按期、按质、按量履行合同的义务，并提供免费保修期</w:t>
      </w:r>
      <w:r>
        <w:rPr>
          <w:rFonts w:hint="eastAsia" w:asciiTheme="minorEastAsia" w:hAnsiTheme="minorEastAsia" w:eastAsiaTheme="minorEastAsia" w:cstheme="minorEastAsia"/>
          <w:bCs/>
          <w:szCs w:val="24"/>
          <w:u w:val="single"/>
        </w:rPr>
        <w:t xml:space="preserve">      </w:t>
      </w:r>
      <w:r>
        <w:rPr>
          <w:rFonts w:hint="eastAsia" w:asciiTheme="minorEastAsia" w:hAnsiTheme="minorEastAsia" w:eastAsiaTheme="minorEastAsia" w:cstheme="minorEastAsia"/>
          <w:bCs/>
          <w:szCs w:val="24"/>
        </w:rPr>
        <w:t xml:space="preserve">年。</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3、我们同意按招标文件中的规定，本投标书的有效期限为开标后</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天。</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4、我们愿意提供招标方在招标文件中要求的所有资料。</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5、我们认为你们有权按规定决定中标者、接受或拒绝所有的投标人。</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6、我们愿意遵守招标通告及招标文件中所列的收费标准。</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7、我们承诺该项投标在开标后的全过程中保持有效，不作任何更改和变动。</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8、我们愿意按照贵公司招标文件的要求提供网上投标文件及纸本投标文件，并保证全部投标文件内容真实有效，若有虚假，我公司愿意承担与此相关的一切责任；</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9、我们愿意按照</w:t>
      </w:r>
      <w:r>
        <w:rPr>
          <w:rFonts w:hint="eastAsia" w:asciiTheme="minorEastAsia" w:hAnsiTheme="minorEastAsia" w:eastAsiaTheme="minorEastAsia" w:cstheme="minorEastAsia"/>
          <w:bCs/>
          <w:sz w:val="24"/>
          <w:szCs w:val="24"/>
          <w:lang w:val="zh-CN"/>
        </w:rPr>
        <w:t xml:space="preserve">《中华人民共和国民法典》</w:t>
      </w:r>
      <w:r>
        <w:rPr>
          <w:rFonts w:hint="eastAsia" w:asciiTheme="minorEastAsia" w:hAnsiTheme="minorEastAsia" w:eastAsiaTheme="minorEastAsia" w:cstheme="minorEastAsia"/>
          <w:bCs/>
          <w:sz w:val="24"/>
          <w:szCs w:val="24"/>
        </w:rPr>
        <w:t xml:space="preserve">履行自己应该承担的全部责任。</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10、综合说明：</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（1）伴随服务及配合措施；</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（2）要求甲方提供的配合；</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（3）对招标文件有不同意见的偏离说明；</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（4）其它说明。</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所有有关标书的函电，请按下列地址联系：</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单位：</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联系人：</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地址：</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邮政编码：</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联系电话：</w:t>
      </w:r>
      <w:r/>
    </w:p>
    <w:p>
      <w:pPr>
        <w:pStyle w:val="1081"/>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传真：</w:t>
      </w:r>
      <w:r/>
    </w:p>
    <w:p>
      <w:pPr>
        <w:ind w:firstLine="528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投标人：（单位盖章）</w:t>
      </w:r>
      <w:r/>
    </w:p>
    <w:p>
      <w:pPr>
        <w:ind w:firstLine="528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法定代表人或代理人：（签字或签章）</w:t>
      </w:r>
      <w:r/>
    </w:p>
    <w:p>
      <w:pPr>
        <w:ind w:firstLine="528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pStyle w:val="108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br w:type="page" w:clear="all"/>
      </w:r>
      <w:r>
        <w:rPr>
          <w:rFonts w:hint="eastAsia" w:asciiTheme="minorEastAsia" w:hAnsiTheme="minorEastAsia" w:eastAsiaTheme="minorEastAsia" w:cstheme="minorEastAsia"/>
          <w:sz w:val="24"/>
          <w:szCs w:val="24"/>
        </w:rPr>
        <w:t xml:space="preserve">3、开标一览表</w:t>
      </w:r>
      <w:r/>
    </w:p>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开标一览表</w:t>
      </w:r>
      <w:r/>
    </w:p>
    <w:tbl>
      <w:tblPr>
        <w:tblStyle w:val="99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942"/>
        <w:gridCol w:w="1560"/>
        <w:gridCol w:w="829"/>
        <w:gridCol w:w="767"/>
        <w:gridCol w:w="2345"/>
        <w:gridCol w:w="3517"/>
      </w:tblGrid>
      <w:tr>
        <w:trPr>
          <w:jc w:val="center"/>
          <w:trHeight w:val="750"/>
        </w:trPr>
        <w:tc>
          <w:tcPr>
            <w:gridSpan w:val="3"/>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项目名称</w:t>
            </w:r>
            <w:r/>
          </w:p>
        </w:tc>
        <w:tc>
          <w:tcPr>
            <w:gridSpan w:val="3"/>
            <w:tcBorders>
              <w:top w:val="single" w:color="auto" w:sz="4" w:space="0"/>
              <w:left w:val="none" w:color="000000" w:sz="4" w:space="0"/>
              <w:bottom w:val="single" w:color="auto" w:sz="4" w:space="0"/>
              <w:right w:val="single" w:color="auto" w:sz="4" w:space="0"/>
            </w:tcBorders>
            <w:tcW w:w="3327" w:type="pct"/>
            <w:vAlign w:val="center"/>
            <w:textDirection w:val="lrTb"/>
            <w:noWrap w:val="false"/>
          </w:tcPr>
          <w:p>
            <w:pP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771"/>
        </w:trPr>
        <w:tc>
          <w:tcPr>
            <w:gridSpan w:val="3"/>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招标编号</w:t>
            </w:r>
            <w:r/>
          </w:p>
        </w:tc>
        <w:tc>
          <w:tcPr>
            <w:gridSpan w:val="3"/>
            <w:tcBorders>
              <w:top w:val="single" w:color="auto" w:sz="4" w:space="0"/>
              <w:left w:val="none" w:color="000000" w:sz="4" w:space="0"/>
              <w:bottom w:val="single" w:color="auto" w:sz="4" w:space="0"/>
              <w:right w:val="single" w:color="auto" w:sz="4" w:space="0"/>
            </w:tcBorders>
            <w:tcW w:w="3327" w:type="pct"/>
            <w:vAlign w:val="center"/>
            <w:textDirection w:val="lrTb"/>
            <w:noWrap w:val="false"/>
          </w:tcPr>
          <w:p>
            <w:pP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960"/>
        </w:trPr>
        <w:tc>
          <w:tcPr>
            <w:tcBorders>
              <w:top w:val="none" w:color="000000" w:sz="4"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序号</w:t>
            </w:r>
            <w:r/>
          </w:p>
        </w:tc>
        <w:tc>
          <w:tcPr>
            <w:gridSpan w:val="3"/>
            <w:tcBorders>
              <w:top w:val="none" w:color="000000" w:sz="4" w:space="0"/>
              <w:left w:val="none" w:color="000000" w:sz="4" w:space="0"/>
              <w:bottom w:val="single" w:color="auto" w:sz="4" w:space="0"/>
              <w:right w:val="single" w:color="auto" w:sz="4" w:space="0"/>
            </w:tcBorders>
            <w:tcW w:w="1584"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采购内容</w:t>
            </w:r>
            <w:r/>
          </w:p>
        </w:tc>
        <w:tc>
          <w:tcPr>
            <w:tcBorders>
              <w:top w:val="none" w:color="000000" w:sz="4" w:space="0"/>
              <w:left w:val="none" w:color="000000" w:sz="4" w:space="0"/>
              <w:bottom w:val="single" w:color="auto" w:sz="4" w:space="0"/>
              <w:right w:val="single" w:color="auto" w:sz="4" w:space="0"/>
            </w:tcBorders>
            <w:tcW w:w="1177"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数量</w:t>
            </w:r>
            <w:r/>
          </w:p>
        </w:tc>
        <w:tc>
          <w:tcPr>
            <w:tcBorders>
              <w:top w:val="none" w:color="000000" w:sz="4" w:space="0"/>
              <w:left w:val="none" w:color="000000" w:sz="4" w:space="0"/>
              <w:bottom w:val="single" w:color="auto" w:sz="4" w:space="0"/>
              <w:right w:val="single" w:color="auto" w:sz="4" w:space="0"/>
            </w:tcBorders>
            <w:tcW w:w="1765"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报价（元）</w:t>
            </w:r>
            <w:r/>
          </w:p>
        </w:tc>
      </w:tr>
      <w:tr>
        <w:trPr>
          <w:jc w:val="center"/>
          <w:trHeight w:val="977"/>
        </w:trPr>
        <w:tc>
          <w:tcPr>
            <w:tcBorders>
              <w:top w:val="none" w:color="000000" w:sz="4"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w:t>
            </w:r>
            <w:r/>
          </w:p>
        </w:tc>
        <w:tc>
          <w:tcPr>
            <w:gridSpan w:val="3"/>
            <w:tcBorders>
              <w:top w:val="none" w:color="000000" w:sz="4" w:space="0"/>
              <w:left w:val="none" w:color="000000" w:sz="4" w:space="0"/>
              <w:bottom w:val="single" w:color="auto" w:sz="4" w:space="0"/>
              <w:right w:val="single" w:color="auto" w:sz="4" w:space="0"/>
            </w:tcBorders>
            <w:tcW w:w="1584"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Borders>
              <w:top w:val="none" w:color="000000" w:sz="4" w:space="0"/>
              <w:left w:val="none" w:color="000000" w:sz="4" w:space="0"/>
              <w:bottom w:val="single" w:color="auto" w:sz="4" w:space="0"/>
              <w:right w:val="single" w:color="auto" w:sz="4" w:space="0"/>
            </w:tcBorders>
            <w:tcW w:w="1177"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Borders>
              <w:top w:val="none" w:color="000000" w:sz="4" w:space="0"/>
              <w:left w:val="none" w:color="000000" w:sz="4" w:space="0"/>
              <w:bottom w:val="single" w:color="auto" w:sz="4" w:space="0"/>
              <w:right w:val="single" w:color="auto" w:sz="4" w:space="0"/>
            </w:tcBorders>
            <w:tcW w:w="1765" w:type="pct"/>
            <w:vAlign w:val="center"/>
            <w:textDirection w:val="lrTb"/>
            <w:noWrap w:val="false"/>
          </w:tcPr>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r>
      <w:tr>
        <w:trPr>
          <w:jc w:val="center"/>
          <w:trHeight w:val="1271"/>
        </w:trPr>
        <w:tc>
          <w:tcPr>
            <w:gridSpan w:val="2"/>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投标总价</w:t>
            </w:r>
            <w:r/>
          </w:p>
        </w:tc>
        <w:tc>
          <w:tcPr>
            <w:gridSpan w:val="4"/>
            <w:tcBorders>
              <w:top w:val="single" w:color="auto" w:sz="4" w:space="0"/>
              <w:left w:val="none" w:color="000000" w:sz="4" w:space="0"/>
              <w:bottom w:val="single" w:color="auto" w:sz="4" w:space="0"/>
              <w:right w:val="single" w:color="auto" w:sz="4" w:space="0"/>
            </w:tcBorders>
            <w:tcW w:w="3743" w:type="pct"/>
            <w:vAlign w:val="center"/>
            <w:textDirection w:val="lrTb"/>
            <w:noWrap w:val="false"/>
          </w:tcPr>
          <w:p>
            <w:pPr>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人民币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p>
        </w:tc>
      </w:tr>
    </w:tbl>
    <w:p>
      <w:pPr>
        <w:pStyle w:val="996"/>
        <w:ind w:right="420"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注：1、投标人未按照本报价表格式进行报价，其投标文件将被拒绝。</w:t>
      </w:r>
      <w:r/>
    </w:p>
    <w:p>
      <w:pPr>
        <w:pStyle w:val="108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投标人：（单位盖章）</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法定代表人或代理人：（签字或盖章）</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pStyle w:val="108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sz w:val="24"/>
          <w:szCs w:val="24"/>
        </w:rPr>
        <w:t xml:space="preserve">4、投标报价明细表</w:t>
      </w:r>
      <w:r/>
    </w:p>
    <w:p>
      <w:pPr>
        <w:pStyle w:val="108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投标报价明细表</w:t>
      </w:r>
      <w:r/>
    </w:p>
    <w:p>
      <w:pPr>
        <w:pStyle w:val="996"/>
        <w:ind w:firstLine="360"/>
        <w:spacing w:line="360" w:lineRule="auto"/>
        <w:tabs>
          <w:tab w:val="left" w:pos="6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项目名称：                                                 招标编号：</w:t>
      </w:r>
      <w:r/>
    </w:p>
    <w:tbl>
      <w:tblPr>
        <w:tblStyle w:val="994"/>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565"/>
        <w:gridCol w:w="1702"/>
        <w:gridCol w:w="1447"/>
        <w:gridCol w:w="753"/>
        <w:gridCol w:w="839"/>
        <w:gridCol w:w="911"/>
        <w:gridCol w:w="946"/>
        <w:gridCol w:w="805"/>
      </w:tblGrid>
      <w:tr>
        <w:trPr>
          <w:jc w:val="center"/>
        </w:trPr>
        <w:tc>
          <w:tcPr>
            <w:tcW w:w="489"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787"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标的物名称</w:t>
            </w:r>
            <w:r/>
          </w:p>
        </w:tc>
        <w:tc>
          <w:tcPr>
            <w:tcW w:w="85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品牌及产地</w:t>
            </w:r>
            <w:r/>
          </w:p>
        </w:tc>
        <w:tc>
          <w:tcPr>
            <w:tcW w:w="72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型号、规格</w:t>
            </w:r>
            <w:r/>
          </w:p>
        </w:tc>
        <w:tc>
          <w:tcPr>
            <w:tcW w:w="379"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422"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45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47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tcW w:w="400" w:type="pct"/>
            <w:vAlign w:val="center"/>
            <w:textDirection w:val="lrTb"/>
            <w:noWrap w:val="false"/>
          </w:tcPr>
          <w:p>
            <w:pPr>
              <w:pStyle w:val="108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Pr>
        <w:tc>
          <w:tcPr>
            <w:tcW w:w="489"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489" w:type="pct"/>
            <w:vAlign w:val="center"/>
            <w:textDirection w:val="lrTb"/>
            <w:noWrap w:val="false"/>
          </w:tcPr>
          <w:p>
            <w:pPr>
              <w:pStyle w:val="1081"/>
              <w:ind w:firstLine="36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489" w:type="pct"/>
            <w:vAlign w:val="center"/>
            <w:textDirection w:val="lrTb"/>
            <w:noWrap w:val="false"/>
          </w:tcPr>
          <w:p>
            <w:pPr>
              <w:pStyle w:val="1081"/>
              <w:ind w:firstLine="36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489" w:type="pct"/>
            <w:vAlign w:val="center"/>
            <w:textDirection w:val="lrTb"/>
            <w:noWrap w:val="false"/>
          </w:tcPr>
          <w:p>
            <w:pPr>
              <w:pStyle w:val="1081"/>
              <w:ind w:firstLine="36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87"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5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8"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79"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22"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58"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7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400" w:type="pct"/>
            <w:vAlign w:val="center"/>
            <w:textDirection w:val="lrTb"/>
            <w:noWrap w:val="false"/>
          </w:tcPr>
          <w:p>
            <w:pPr>
              <w:pStyle w:val="1081"/>
              <w:ind w:firstLine="60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jc w:val="center"/>
          <w:trHeight w:val="843"/>
        </w:trPr>
        <w:tc>
          <w:tcPr>
            <w:gridSpan w:val="2"/>
            <w:tcW w:w="1276" w:type="pct"/>
            <w:vAlign w:val="center"/>
            <w:textDirection w:val="lrTb"/>
            <w:noWrap w:val="false"/>
          </w:tcPr>
          <w:p>
            <w:pPr>
              <w:pStyle w:val="1081"/>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最终报价</w:t>
            </w:r>
            <w:r/>
          </w:p>
        </w:tc>
        <w:tc>
          <w:tcPr>
            <w:gridSpan w:val="7"/>
            <w:tcW w:w="3723" w:type="pct"/>
            <w:vAlign w:val="center"/>
            <w:textDirection w:val="lrTb"/>
            <w:noWrap w:val="false"/>
          </w:tcPr>
          <w:p>
            <w:pPr>
              <w:pStyle w:val="108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tc>
      </w:tr>
      <w:tr>
        <w:trPr>
          <w:cantSplit/>
          <w:jc w:val="center"/>
          <w:trHeight w:val="843"/>
        </w:trPr>
        <w:tc>
          <w:tcPr>
            <w:gridSpan w:val="9"/>
            <w:tcW w:w="5000" w:type="pct"/>
            <w:vAlign w:val="center"/>
            <w:textDirection w:val="lrTb"/>
            <w:noWrap w:val="false"/>
          </w:tcPr>
          <w:p>
            <w:pPr>
              <w:jc w:val="left"/>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其中符合本国产品标准的产品报价：</w:t>
            </w:r>
            <w:r>
              <w:rPr>
                <w:rFonts w:hint="eastAsia" w:asciiTheme="minorEastAsia" w:hAnsiTheme="minorEastAsia" w:eastAsiaTheme="minorEastAsia" w:cstheme="minorEastAsia"/>
                <w:b/>
                <w:bCs/>
                <w:szCs w:val="24"/>
                <w:u w:val="single"/>
              </w:rPr>
              <w:t xml:space="preserve">人民币         （￥        ）</w:t>
            </w:r>
            <w:r/>
          </w:p>
        </w:tc>
      </w:tr>
      <w:tr>
        <w:trPr>
          <w:cantSplit/>
          <w:jc w:val="center"/>
          <w:trHeight w:val="843"/>
        </w:trPr>
        <w:tc>
          <w:tcPr>
            <w:gridSpan w:val="9"/>
            <w:tcW w:w="5000" w:type="pct"/>
            <w:vAlign w:val="center"/>
            <w:textDirection w:val="lrTb"/>
            <w:noWrap w:val="false"/>
          </w:tcPr>
          <w:p>
            <w:pPr>
              <w:jc w:val="left"/>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本采购包中提供的实体设备符合本国产品标准的产品成本之和占该采购包提供的全部产品成本之和的比例为</w:t>
            </w:r>
            <w:r>
              <w:rPr>
                <w:rFonts w:hint="eastAsia" w:asciiTheme="minorEastAsia" w:hAnsiTheme="minorEastAsia" w:eastAsiaTheme="minorEastAsia" w:cstheme="minorEastAsia"/>
                <w:b/>
                <w:bCs/>
                <w:szCs w:val="24"/>
                <w:u w:val="single"/>
              </w:rPr>
              <w:t xml:space="preserve">     %</w:t>
            </w:r>
            <w:r>
              <w:rPr>
                <w:rFonts w:hint="eastAsia" w:asciiTheme="minorEastAsia" w:hAnsiTheme="minorEastAsia" w:eastAsiaTheme="minorEastAsia" w:cstheme="minorEastAsia"/>
                <w:b/>
                <w:bCs/>
                <w:szCs w:val="24"/>
              </w:rPr>
              <w:t xml:space="preserve">。</w:t>
            </w:r>
            <w:r/>
          </w:p>
        </w:tc>
      </w:tr>
    </w:tbl>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注：1、投标人必须按“</w:t>
      </w:r>
      <w:r>
        <w:rPr>
          <w:rFonts w:hint="eastAsia" w:asciiTheme="minorEastAsia" w:hAnsiTheme="minorEastAsia" w:eastAsiaTheme="minorEastAsia" w:cstheme="minorEastAsia"/>
          <w:bCs/>
          <w:szCs w:val="24"/>
        </w:rPr>
        <w:t xml:space="preserve">投标报价明细表”的格式</w:t>
      </w:r>
      <w:r>
        <w:rPr>
          <w:rFonts w:hint="eastAsia" w:asciiTheme="minorEastAsia" w:hAnsiTheme="minorEastAsia" w:eastAsiaTheme="minorEastAsia" w:cstheme="minorEastAsia"/>
          <w:szCs w:val="24"/>
        </w:rPr>
        <w:t xml:space="preserve">详细报出投标总价的各个组成部分的报价，否则作无效投标处理。</w:t>
      </w:r>
      <w:r/>
    </w:p>
    <w:p>
      <w:pPr>
        <w:ind w:firstLine="480"/>
        <w:jc w:val="left"/>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bCs/>
          <w:szCs w:val="24"/>
        </w:rPr>
        <w:t xml:space="preserve">投标报价明细表”各分项报价合计应当与“开标一览表”（</w:t>
      </w:r>
      <w:r>
        <w:rPr>
          <w:rFonts w:hint="eastAsia" w:asciiTheme="minorEastAsia" w:hAnsiTheme="minorEastAsia" w:eastAsiaTheme="minorEastAsia" w:cstheme="minorEastAsia"/>
          <w:szCs w:val="24"/>
        </w:rPr>
        <w:t xml:space="preserve">投标总价</w:t>
      </w:r>
      <w:r>
        <w:rPr>
          <w:rFonts w:hint="eastAsia" w:asciiTheme="minorEastAsia" w:hAnsiTheme="minorEastAsia" w:eastAsiaTheme="minorEastAsia" w:cstheme="minorEastAsia"/>
          <w:bCs/>
          <w:szCs w:val="24"/>
        </w:rPr>
        <w:t xml:space="preserve">）相等，如不相等，投标总价以“开标一览表”为准。</w:t>
      </w:r>
      <w:r/>
    </w:p>
    <w:p>
      <w:pPr>
        <w:ind w:firstLine="480"/>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3、本采购包中含有多种产品时，投标人未填写本采购包中提供的实体设备符合本国产品标准的产品成本之和占该采购包提供的全部产品成本之和的比例数值的，或比例数值未达到80%的，将不享受本国产品价格评审优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4、投标人需认真填写本报价表，尤其注意规格型号的准确填写。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5、本表中的报价为综合报价，</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投标人：（单位盖章）</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法定代表人或代理人：（签字或盖章）</w:t>
      </w:r>
      <w:r/>
    </w:p>
    <w:p>
      <w:pPr>
        <w:pStyle w:val="1081"/>
        <w:ind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p>
    <w:p>
      <w:pPr>
        <w:jc w:val="left"/>
        <w:spacing w:line="360" w:lineRule="auto"/>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 xml:space="preserve">5、关于符合本国产品标准的声明函</w:t>
      </w:r>
      <w:r/>
    </w:p>
    <w:p>
      <w:pPr>
        <w:ind w:firstLine="482"/>
        <w:jc w:val="center"/>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关于符合本国产品标准的声明函</w:t>
      </w:r>
      <w:r/>
    </w:p>
    <w:p>
      <w:pPr>
        <w:ind w:left="15" w:right="15" w:firstLine="480"/>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1244600</wp:posOffset>
                </wp:positionH>
                <wp:positionV relativeFrom="paragraph">
                  <wp:posOffset>673735</wp:posOffset>
                </wp:positionV>
                <wp:extent cx="849630" cy="120015"/>
                <wp:effectExtent l="635" t="4445" r="6985" b="8890"/>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98.0pt;mso-position-horizontal:absolute;mso-position-vertical-relative:text;margin-top:53.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52070</wp:posOffset>
                </wp:positionH>
                <wp:positionV relativeFrom="paragraph">
                  <wp:posOffset>673100</wp:posOffset>
                </wp:positionV>
                <wp:extent cx="849630" cy="120015"/>
                <wp:effectExtent l="635" t="4445" r="6985" b="889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4.1pt;mso-position-horizontal:absolute;mso-position-vertical-relative:text;margin-top:53.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4151630</wp:posOffset>
                </wp:positionH>
                <wp:positionV relativeFrom="paragraph">
                  <wp:posOffset>365760</wp:posOffset>
                </wp:positionV>
                <wp:extent cx="849630" cy="120015"/>
                <wp:effectExtent l="635" t="4445" r="698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26.9pt;mso-position-horizontal:absolute;mso-position-vertical-relative:text;margin-top:28.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2925445</wp:posOffset>
                </wp:positionH>
                <wp:positionV relativeFrom="paragraph">
                  <wp:posOffset>358140</wp:posOffset>
                </wp:positionV>
                <wp:extent cx="849630" cy="120015"/>
                <wp:effectExtent l="635" t="4445" r="6985" b="889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30.3pt;mso-position-horizontal:absolute;mso-position-vertical-relative:text;margin-top:28.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1875155</wp:posOffset>
                </wp:positionH>
                <wp:positionV relativeFrom="paragraph">
                  <wp:posOffset>365760</wp:posOffset>
                </wp:positionV>
                <wp:extent cx="849630" cy="120015"/>
                <wp:effectExtent l="635" t="4445" r="698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147.7pt;mso-position-horizontal:absolute;mso-position-vertical-relative:text;margin-top:28.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4758055</wp:posOffset>
                </wp:positionH>
                <wp:positionV relativeFrom="paragraph">
                  <wp:posOffset>69850</wp:posOffset>
                </wp:positionV>
                <wp:extent cx="849630" cy="120015"/>
                <wp:effectExtent l="635" t="4445" r="698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74.6pt;mso-position-horizontal:absolute;mso-position-vertical-relative:text;margin-top: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i/>
          <w:szCs w:val="24"/>
          <w:vertAlign w:val="superscript"/>
        </w:rPr>
        <w:t xml:space="preserve">1</w:t>
      </w:r>
      <w:r>
        <w:rPr>
          <w:rFonts w:hint="eastAsia" w:asciiTheme="minorEastAsia" w:hAnsiTheme="minorEastAsia" w:eastAsiaTheme="minorEastAsia" w:cstheme="minorEastAsia"/>
          <w:szCs w:val="24"/>
        </w:rPr>
        <w:t xml:space="preserve">，生产厂为</w:t>
      </w:r>
      <w:r>
        <w:rPr>
          <w:rFonts w:hint="eastAsia" w:asciiTheme="minorEastAsia" w:hAnsiTheme="minorEastAsia" w:eastAsiaTheme="minorEastAsia" w:cstheme="minorEastAsia"/>
          <w:i/>
          <w:szCs w:val="24"/>
          <w:u w:val="single"/>
        </w:rPr>
        <w:t xml:space="preserve">（厂名）</w:t>
      </w:r>
      <w:r>
        <w:rPr>
          <w:rFonts w:hint="eastAsia" w:asciiTheme="minorEastAsia" w:hAnsiTheme="minorEastAsia" w:eastAsiaTheme="minorEastAsia" w:cstheme="minorEastAsia"/>
          <w:i/>
          <w:szCs w:val="24"/>
          <w:vertAlign w:val="superscript"/>
        </w:rPr>
        <w:t xml:space="preserve">2</w:t>
      </w:r>
      <w:r>
        <w:rPr>
          <w:rFonts w:hint="eastAsia" w:asciiTheme="minorEastAsia" w:hAnsiTheme="minorEastAsia" w:eastAsiaTheme="minorEastAsia" w:cstheme="minorEastAsia"/>
          <w:szCs w:val="24"/>
        </w:rPr>
        <w:t xml:space="preserve">，厂址为</w:t>
      </w:r>
      <w:r>
        <w:rPr>
          <w:rFonts w:hint="eastAsia" w:asciiTheme="minorEastAsia" w:hAnsiTheme="minorEastAsia" w:eastAsiaTheme="minorEastAsia" w:cstheme="minorEastAsia"/>
          <w:i/>
          <w:szCs w:val="24"/>
          <w:u w:val="single"/>
        </w:rPr>
        <w:t xml:space="preserve">（生产厂址）</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szCs w:val="24"/>
        </w:rPr>
        <w:t xml:space="preserve">的中国境内生产的组件成本占比≥</w:t>
      </w:r>
      <w:r>
        <w:rPr>
          <w:rFonts w:hint="eastAsia" w:asciiTheme="minorEastAsia" w:hAnsiTheme="minorEastAsia" w:eastAsiaTheme="minorEastAsia" w:cstheme="minorEastAsia"/>
          <w:i/>
          <w:szCs w:val="24"/>
          <w:u w:val="single"/>
        </w:rPr>
        <w:t xml:space="preserve">（规定比例）</w:t>
      </w:r>
      <w:r>
        <w:rPr>
          <w:rFonts w:hint="eastAsia" w:asciiTheme="minorEastAsia" w:hAnsiTheme="minorEastAsia" w:eastAsiaTheme="minorEastAsia" w:cstheme="minorEastAsia"/>
          <w:i/>
          <w:szCs w:val="24"/>
          <w:vertAlign w:val="superscript"/>
        </w:rPr>
        <w:t xml:space="preserve">3</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（关键组件）</w:t>
      </w:r>
      <w:r>
        <w:rPr>
          <w:rFonts w:hint="eastAsia" w:asciiTheme="minorEastAsia" w:hAnsiTheme="minorEastAsia" w:eastAsiaTheme="minorEastAsia" w:cstheme="minorEastAsia"/>
          <w:i/>
          <w:szCs w:val="24"/>
          <w:vertAlign w:val="superscript"/>
        </w:rPr>
        <w:t xml:space="preserve">4</w:t>
      </w:r>
      <w:r>
        <w:rPr>
          <w:rFonts w:hint="eastAsia" w:asciiTheme="minorEastAsia" w:hAnsiTheme="minorEastAsia" w:eastAsiaTheme="minorEastAsia" w:cstheme="minorEastAsia"/>
          <w:szCs w:val="24"/>
        </w:rPr>
        <w:t xml:space="preserve">在中国境内生产。</w:t>
      </w:r>
      <w:r>
        <w:rPr>
          <w:rFonts w:hint="eastAsia" w:asciiTheme="minorEastAsia" w:hAnsiTheme="minorEastAsia" w:eastAsiaTheme="minorEastAsia" w:cstheme="minorEastAsia"/>
          <w:i/>
          <w:szCs w:val="24"/>
          <w:u w:val="single"/>
        </w:rPr>
        <w:t xml:space="preserve">（产品名称1）</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（关键工序）</w:t>
      </w:r>
      <w:r>
        <w:rPr>
          <w:rFonts w:hint="eastAsia" w:asciiTheme="minorEastAsia" w:hAnsiTheme="minorEastAsia" w:eastAsiaTheme="minorEastAsia" w:cstheme="minorEastAsia"/>
          <w:i/>
          <w:szCs w:val="24"/>
          <w:vertAlign w:val="superscript"/>
        </w:rPr>
        <w:t xml:space="preserve">5</w:t>
      </w:r>
      <w:r>
        <w:rPr>
          <w:rFonts w:hint="eastAsia" w:asciiTheme="minorEastAsia" w:hAnsiTheme="minorEastAsia" w:eastAsiaTheme="minorEastAsia" w:cstheme="minorEastAsia"/>
          <w:szCs w:val="24"/>
        </w:rPr>
        <w:t xml:space="preserve">在中国境内完成。</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5839460</wp:posOffset>
                </wp:positionH>
                <wp:positionV relativeFrom="paragraph">
                  <wp:posOffset>381000</wp:posOffset>
                </wp:positionV>
                <wp:extent cx="483235" cy="142875"/>
                <wp:effectExtent l="1270" t="4445" r="10795" b="508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83235" cy="14287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459.8pt;mso-position-horizontal:absolute;mso-position-vertical-relative:text;margin-top:30.0pt;mso-position-vertical:absolute;width:38.0pt;height:11.2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1712595</wp:posOffset>
                </wp:positionH>
                <wp:positionV relativeFrom="paragraph">
                  <wp:posOffset>358775</wp:posOffset>
                </wp:positionV>
                <wp:extent cx="849630" cy="120015"/>
                <wp:effectExtent l="635" t="4445" r="6985" b="889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134.8pt;mso-position-horizontal:absolute;mso-position-vertical-relative:text;margin-top:28.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4660265</wp:posOffset>
                </wp:positionH>
                <wp:positionV relativeFrom="paragraph">
                  <wp:posOffset>89535</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366.9pt;mso-position-horizontal:absolute;mso-position-vertical-relative:text;margin-top:7.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875665</wp:posOffset>
                </wp:positionH>
                <wp:positionV relativeFrom="paragraph">
                  <wp:posOffset>644525</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69.0pt;mso-position-horizontal:absolute;mso-position-vertical-relative:text;margin-top:50.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-99695</wp:posOffset>
                </wp:positionH>
                <wp:positionV relativeFrom="paragraph">
                  <wp:posOffset>688975</wp:posOffset>
                </wp:positionV>
                <wp:extent cx="849630" cy="120015"/>
                <wp:effectExtent l="635" t="4445" r="6985" b="8890"/>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7.8pt;mso-position-horizontal:absolute;mso-position-vertical-relative:text;margin-top:54.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3780155</wp:posOffset>
                </wp:positionH>
                <wp:positionV relativeFrom="paragraph">
                  <wp:posOffset>355600</wp:posOffset>
                </wp:positionV>
                <wp:extent cx="849630" cy="120015"/>
                <wp:effectExtent l="635" t="4445" r="6985" b="8890"/>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97.6pt;mso-position-horizontal:absolute;mso-position-vertical-relative:text;margin-top:28.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2764790</wp:posOffset>
                </wp:positionH>
                <wp:positionV relativeFrom="paragraph">
                  <wp:posOffset>340360</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17.7pt;mso-position-horizontal:absolute;mso-position-vertical-relative:text;margin-top:26.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heme="minorEastAsia" w:hAnsiTheme="minorEastAsia" w:eastAsiaTheme="minorEastAsia" w:cstheme="minorEastAsia"/>
          <w:szCs w:val="24"/>
        </w:rPr>
        <w:t xml:space="preserve">2.</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，生产厂为</w:t>
      </w:r>
      <w:r>
        <w:rPr>
          <w:rFonts w:hint="eastAsia" w:asciiTheme="minorEastAsia" w:hAnsiTheme="minorEastAsia" w:eastAsiaTheme="minorEastAsia" w:cstheme="minorEastAsia"/>
          <w:i/>
          <w:szCs w:val="24"/>
          <w:u w:val="single"/>
        </w:rPr>
        <w:t xml:space="preserve">（厂名）</w:t>
      </w:r>
      <w:r>
        <w:rPr>
          <w:rFonts w:hint="eastAsia" w:asciiTheme="minorEastAsia" w:hAnsiTheme="minorEastAsia" w:eastAsiaTheme="minorEastAsia" w:cstheme="minorEastAsia"/>
          <w:szCs w:val="24"/>
        </w:rPr>
        <w:t xml:space="preserve">，厂址为</w:t>
      </w:r>
      <w:r>
        <w:rPr>
          <w:rFonts w:hint="eastAsia" w:asciiTheme="minorEastAsia" w:hAnsiTheme="minorEastAsia" w:eastAsiaTheme="minorEastAsia" w:cstheme="minorEastAsia"/>
          <w:i/>
          <w:szCs w:val="24"/>
          <w:u w:val="single"/>
        </w:rPr>
        <w:t xml:space="preserve">（生产厂址）</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的中国境内生产的组件成本占比≥</w:t>
      </w:r>
      <w:r>
        <w:rPr>
          <w:rFonts w:hint="eastAsia" w:asciiTheme="minorEastAsia" w:hAnsiTheme="minorEastAsia" w:eastAsiaTheme="minorEastAsia" w:cstheme="minorEastAsia"/>
          <w:i/>
          <w:szCs w:val="24"/>
          <w:u w:val="single"/>
        </w:rPr>
        <w:t xml:space="preserve">（规定比例）</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（关键组件）</w:t>
      </w:r>
      <w:r>
        <w:rPr>
          <w:rFonts w:hint="eastAsia" w:asciiTheme="minorEastAsia" w:hAnsiTheme="minorEastAsia" w:eastAsiaTheme="minorEastAsia" w:cstheme="minorEastAsia"/>
          <w:szCs w:val="24"/>
        </w:rPr>
        <w:t xml:space="preserve">在中国境内生产。</w:t>
      </w:r>
      <w:r>
        <w:rPr>
          <w:rFonts w:hint="eastAsia" w:asciiTheme="minorEastAsia" w:hAnsiTheme="minorEastAsia" w:eastAsiaTheme="minorEastAsia" w:cstheme="minorEastAsia"/>
          <w:i/>
          <w:szCs w:val="24"/>
          <w:u w:val="single"/>
        </w:rPr>
        <w:t xml:space="preserve">（产品名称2）</w:t>
      </w:r>
      <w:r>
        <w:rPr>
          <w:rFonts w:hint="eastAsia" w:asciiTheme="minorEastAsia" w:hAnsiTheme="minorEastAsia" w:eastAsiaTheme="minorEastAsia" w:cstheme="minorEastAsia"/>
          <w:szCs w:val="24"/>
        </w:rPr>
        <w:t xml:space="preserve">的</w:t>
      </w:r>
      <w:r>
        <w:rPr>
          <w:rFonts w:hint="eastAsia" w:asciiTheme="minorEastAsia" w:hAnsiTheme="minorEastAsia" w:eastAsiaTheme="minorEastAsia" w:cstheme="minorEastAsia"/>
          <w:i/>
          <w:szCs w:val="24"/>
          <w:u w:val="single"/>
        </w:rPr>
        <w:t xml:space="preserve">（关键工序）</w:t>
      </w:r>
      <w:r>
        <w:rPr>
          <w:rFonts w:hint="eastAsia" w:asciiTheme="minorEastAsia" w:hAnsiTheme="minorEastAsia" w:eastAsiaTheme="minorEastAsia" w:cstheme="minorEastAsia"/>
          <w:szCs w:val="24"/>
        </w:rPr>
        <w:t xml:space="preserve">在中国境内完成。</w:t>
      </w:r>
      <w:r/>
    </w:p>
    <w:p>
      <w:pPr>
        <w:ind w:left="15" w:right="15" w:firstLine="480"/>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p>
      <w:pPr>
        <w:ind w:left="15" w:right="15" w:firstLine="480"/>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本公司（单位）对上述声明内容的真实性负责。如有虚假，愿承担相应法律责任。</w:t>
      </w:r>
      <w:r/>
    </w:p>
    <w:p>
      <w:pPr>
        <w:ind w:left="15" w:right="15" w:firstLine="4608"/>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spacing w:line="360"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公司（单位）名称（盖章）：</w:t>
      </w:r>
      <w:r/>
    </w:p>
    <w:p>
      <w:pPr>
        <w:ind w:firstLine="480"/>
        <w:spacing w:line="360"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ind w:right="15"/>
        <w:spacing w:before="30" w:after="30"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_________________________________________________________________________________</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1.产品如有型号，请在“产品名称”栏一并填写。</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2.生产厂名与厂址应与生产厂营业执照载明的相关信息保持一致。</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3.该产品的中国境内生产的组件成本占比相关要求实施前，“规定比例”栏可不填，下同。</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4.该产品的关键组件要求实施前，“关键组件”栏可不填，下同。</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5.该产品的关键工序要求实施前，“关键工序”栏可不填，下同。</w:t>
      </w:r>
      <w:r/>
    </w:p>
    <w:p>
      <w:pPr>
        <w:ind w:left="15" w:right="15" w:firstLine="480"/>
        <w:spacing w:line="312" w:lineRule="auto"/>
        <w:shd w:val="clear" w:color="auto" w:fill="ffff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6.用斜线划除的地方无需填写。</w:t>
      </w:r>
      <w:r/>
    </w:p>
    <w:p>
      <w:pPr>
        <w:jc w:val="left"/>
        <w:spacing w:line="360" w:lineRule="auto"/>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szCs w:val="24"/>
        </w:rPr>
        <w:br w:type="page" w:clear="all"/>
      </w:r>
      <w:r>
        <w:rPr>
          <w:rFonts w:hint="eastAsia" w:asciiTheme="minorEastAsia" w:hAnsiTheme="minorEastAsia" w:eastAsiaTheme="minorEastAsia" w:cstheme="minorEastAsia"/>
          <w:szCs w:val="24"/>
        </w:rPr>
        <w:t xml:space="preserve">6、技术规格和商务偏离表</w:t>
      </w:r>
      <w:r/>
    </w:p>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技术规格偏离表</w:t>
      </w:r>
      <w:r/>
    </w:p>
    <w:p>
      <w:pPr>
        <w:jc w:val="center"/>
        <w:spacing w:line="380" w:lineRule="exact"/>
        <w:rPr>
          <w:rFonts w:hint="eastAsia" w:asciiTheme="minorEastAsia" w:hAnsiTheme="minorEastAsia" w:eastAsiaTheme="minorEastAsia" w:cstheme="minorEastAsia"/>
          <w:b/>
          <w:spacing w:val="20"/>
          <w:szCs w:val="24"/>
        </w:rPr>
      </w:pPr>
      <w:r>
        <w:rPr>
          <w:rFonts w:hint="eastAsia" w:asciiTheme="minorEastAsia" w:hAnsiTheme="minorEastAsia" w:eastAsiaTheme="minorEastAsia" w:cstheme="minorEastAsia"/>
          <w:szCs w:val="24"/>
          <w:lang w:val="zh-CN"/>
        </w:rPr>
        <w:t xml:space="preserve">投标人：                    </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lang w:val="zh-CN"/>
        </w:rPr>
        <w:t xml:space="preserve">招标编号：</w:t>
      </w:r>
      <w:r/>
    </w:p>
    <w:tbl>
      <w:tblPr>
        <w:tblStyle w:val="9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2451"/>
        <w:gridCol w:w="2086"/>
        <w:gridCol w:w="2013"/>
        <w:gridCol w:w="2324"/>
      </w:tblGrid>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W w:w="1230" w:type="pct"/>
            <w:vAlign w:val="center"/>
            <w:textDirection w:val="lrTb"/>
            <w:noWrap w:val="false"/>
          </w:tcPr>
          <w:p>
            <w:pPr>
              <w:pStyle w:val="996"/>
              <w:ind w:left="54"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招标文件条目号</w:t>
            </w:r>
            <w:r/>
          </w:p>
        </w:tc>
        <w:tc>
          <w:tcPr>
            <w:tcW w:w="1047"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招标要求</w:t>
            </w:r>
            <w:r/>
          </w:p>
        </w:tc>
        <w:tc>
          <w:tcPr>
            <w:tcW w:w="1010"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投标响应</w:t>
            </w:r>
            <w:r/>
          </w:p>
        </w:tc>
        <w:tc>
          <w:tcPr>
            <w:tcW w:w="1166"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偏离说明</w:t>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W w:w="123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W w:w="123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w:t>
            </w:r>
            <w:r/>
          </w:p>
        </w:tc>
        <w:tc>
          <w:tcPr>
            <w:tcW w:w="123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Pr>
        <w:tc>
          <w:tcPr>
            <w:tcW w:w="54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23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47"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0"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66" w:type="pct"/>
            <w:textDirection w:val="lrTb"/>
            <w:noWrap w:val="false"/>
          </w:tcPr>
          <w:p>
            <w:pPr>
              <w:pStyle w:val="996"/>
              <w:ind w:firstLine="799"/>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投标人：（单位盖章）</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法定代表人或代理人（签字或盖章）：</w:t>
      </w:r>
      <w:r/>
    </w:p>
    <w:p>
      <w:pPr>
        <w:ind w:firstLine="480"/>
        <w:spacing w:line="360" w:lineRule="auto"/>
        <w:rPr>
          <w:rFonts w:hint="eastAsia" w:asciiTheme="minorEastAsia" w:hAnsiTheme="minorEastAsia" w:eastAsiaTheme="minorEastAsia" w:cstheme="minorEastAsia"/>
          <w:spacing w:val="20"/>
          <w:szCs w:val="24"/>
        </w:rPr>
      </w:pPr>
      <w:r>
        <w:rPr>
          <w:rFonts w:hint="eastAsia" w:asciiTheme="minorEastAsia" w:hAnsiTheme="minorEastAsia" w:eastAsiaTheme="minorEastAsia" w:cstheme="minorEastAsia"/>
        </w:rPr>
        <w:t xml:space="preserve">日期：    年   月   日</w:t>
      </w:r>
      <w:r/>
    </w:p>
    <w:p>
      <w:pPr>
        <w:ind w:firstLine="480"/>
        <w:jc w:val="center"/>
        <w:spacing w:line="360" w:lineRule="auto"/>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商务条款偏离表</w:t>
      </w:r>
      <w:r/>
    </w:p>
    <w:p>
      <w:pPr>
        <w:jc w:val="center"/>
        <w:spacing w:line="38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投标人：                    </w:t>
      </w:r>
      <w:r>
        <w:rPr>
          <w:rFonts w:hint="eastAsia"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lang w:val="zh-CN"/>
        </w:rPr>
        <w:t xml:space="preserve">招标编号：</w:t>
      </w:r>
      <w:r/>
    </w:p>
    <w:tbl>
      <w:tblPr>
        <w:tblStyle w:val="9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591"/>
        <w:gridCol w:w="2198"/>
        <w:gridCol w:w="2041"/>
        <w:gridCol w:w="2310"/>
      </w:tblGrid>
      <w:tr>
        <w:trPr>
          <w:cantSplit/>
          <w:jc w:val="center"/>
          <w:trHeight w:val="105"/>
          <w:tblHeader/>
        </w:trPr>
        <w:tc>
          <w:tcPr>
            <w:tcW w:w="411"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序号</w:t>
            </w:r>
            <w:r/>
          </w:p>
        </w:tc>
        <w:tc>
          <w:tcPr>
            <w:tcW w:w="1300" w:type="pct"/>
            <w:vAlign w:val="center"/>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招标文件条目号</w:t>
            </w:r>
            <w:r/>
          </w:p>
        </w:tc>
        <w:tc>
          <w:tcPr>
            <w:tcW w:w="1103"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招标要求</w:t>
            </w:r>
            <w:r/>
          </w:p>
        </w:tc>
        <w:tc>
          <w:tcPr>
            <w:tcW w:w="1024"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投标响应</w:t>
            </w:r>
            <w:r/>
          </w:p>
        </w:tc>
        <w:tc>
          <w:tcPr>
            <w:tcW w:w="1159"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偏离说明</w:t>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w:t>
            </w:r>
            <w:r/>
          </w:p>
        </w:tc>
        <w:tc>
          <w:tcPr>
            <w:tcW w:w="1300" w:type="pct"/>
            <w:textDirection w:val="lrTb"/>
            <w:noWrap w:val="false"/>
          </w:tcPr>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w:t>
            </w:r>
            <w:r/>
          </w:p>
        </w:tc>
        <w:tc>
          <w:tcPr>
            <w:tcW w:w="1300" w:type="pct"/>
            <w:textDirection w:val="lrTb"/>
            <w:noWrap w:val="false"/>
          </w:tcPr>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3</w:t>
            </w:r>
            <w:r/>
          </w:p>
        </w:tc>
        <w:tc>
          <w:tcPr>
            <w:tcW w:w="1300" w:type="pct"/>
            <w:textDirection w:val="lrTb"/>
            <w:noWrap w:val="false"/>
          </w:tcPr>
          <w:p>
            <w:pPr>
              <w:spacing w:line="360" w:lineRule="auto"/>
              <w:rPr>
                <w:rFonts w:hint="eastAsia" w:asciiTheme="minorEastAsia" w:hAnsiTheme="minorEastAsia" w:eastAsiaTheme="minorEastAsia" w:cstheme="minorEastAsia"/>
                <w:szCs w:val="24"/>
                <w:lang w:val="zh-CN"/>
              </w:rPr>
            </w:pPr>
            <w:r>
              <w:rPr>
                <w:rFonts w:hint="eastAsia" w:asciiTheme="minorEastAsia" w:hAnsiTheme="minorEastAsia" w:eastAsiaTheme="minorEastAsia" w:cstheme="minorEastAsia"/>
                <w:szCs w:val="24"/>
                <w:lang w:val="zh-CN"/>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cantSplit/>
          <w:jc w:val="center"/>
          <w:trHeight w:val="105"/>
        </w:trPr>
        <w:tc>
          <w:tcPr>
            <w:tcW w:w="411" w:type="pct"/>
            <w:textDirection w:val="lrTb"/>
            <w:noWrap w:val="false"/>
          </w:tcPr>
          <w:p>
            <w:pPr>
              <w:jc w:val="cente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W w:w="1300" w:type="pct"/>
            <w:textDirection w:val="lrTb"/>
            <w:noWrap w:val="false"/>
          </w:tcPr>
          <w:p>
            <w:pPr>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tc>
        <w:tc>
          <w:tcPr>
            <w:tcW w:w="1103"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24"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159" w:type="pct"/>
            <w:textDirection w:val="lrTb"/>
            <w:noWrap w:val="false"/>
          </w:tcPr>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rPr>
          <w:rFonts w:hint="eastAsia" w:asciiTheme="minorEastAsia" w:hAnsiTheme="minorEastAsia" w:eastAsiaTheme="minorEastAsia" w:cstheme="minorEastAsia"/>
          <w:bCs/>
          <w:szCs w:val="24"/>
        </w:rPr>
        <w:t xml:space="preserve">：</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1.投标人须在投标文件中将实际响应内容与招标文件技术、商务部分的要求逐项对应列出，并在“偏离说明”项下填写以下内容：优于的，填写“正偏离”；符合的，填写“无偏离”；低于的，填写“负偏离”。</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2.若事项较多，投标人可根据响应内容的实际情况另纸说明。</w:t>
      </w:r>
      <w:r/>
    </w:p>
    <w:p>
      <w:pPr>
        <w:rPr>
          <w:rFonts w:hint="eastAsia" w:asciiTheme="minorEastAsia" w:hAnsiTheme="minorEastAsia" w:eastAsiaTheme="minorEastAsia" w:cstheme="minorEastAsia"/>
          <w:b/>
          <w:spacing w:val="20"/>
          <w:szCs w:val="24"/>
        </w:rPr>
      </w:pPr>
      <w:r>
        <w:rPr>
          <w:rFonts w:hint="eastAsia" w:asciiTheme="minorEastAsia" w:hAnsiTheme="minorEastAsia" w:eastAsiaTheme="minorEastAsia" w:cstheme="minorEastAsia"/>
          <w:b/>
          <w:spacing w:val="20"/>
          <w:szCs w:val="24"/>
        </w:rPr>
        <w:br w:type="page" w:clear="all"/>
      </w:r>
      <w:r/>
    </w:p>
    <w:p>
      <w:pPr>
        <w:pStyle w:val="996"/>
        <w:ind w:firstLine="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spacing w:val="20"/>
          <w:szCs w:val="24"/>
        </w:rPr>
        <w:t xml:space="preserve">7</w:t>
      </w:r>
      <w:r>
        <w:rPr>
          <w:rFonts w:hint="eastAsia" w:asciiTheme="minorEastAsia" w:hAnsiTheme="minorEastAsia" w:eastAsiaTheme="minorEastAsia" w:cstheme="minorEastAsia"/>
          <w:bCs/>
          <w:szCs w:val="24"/>
        </w:rPr>
        <w:t xml:space="preserve">、售后服务承诺书</w:t>
      </w:r>
      <w:r/>
    </w:p>
    <w:p>
      <w:pPr>
        <w:ind w:firstLine="480"/>
        <w:jc w:val="center"/>
        <w:spacing w:before="25" w:after="25"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售后服务承诺书</w:t>
      </w:r>
      <w:r/>
    </w:p>
    <w:tbl>
      <w:tblPr>
        <w:tblStyle w:val="9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6"/>
        <w:gridCol w:w="2016"/>
        <w:gridCol w:w="3590"/>
      </w:tblGrid>
      <w:tr>
        <w:trPr>
          <w:jc w:val="center"/>
          <w:trHeight w:val="853"/>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售后服务内容</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期限（时间）</w:t>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备注</w:t>
            </w:r>
            <w:r/>
          </w:p>
        </w:tc>
      </w:tr>
      <w:tr>
        <w:trPr>
          <w:jc w:val="center"/>
          <w:trHeight w:val="853"/>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免费质保期</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4"/>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服务响应</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3"/>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到达现场</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4"/>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解决问题</w:t>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854"/>
        </w:trPr>
        <w:tc>
          <w:tcPr>
            <w:tcW w:w="465"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tc>
        <w:tc>
          <w:tcPr>
            <w:tcW w:w="1720"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01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1802" w:type="pct"/>
            <w:vAlign w:val="center"/>
            <w:textDirection w:val="lrTb"/>
            <w:noWrap w:val="false"/>
          </w:tcPr>
          <w:p>
            <w:pPr>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注：1、针对服务内容有必须说明的事项，请在“备注”栏目内注明；</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2、如有其它售后服务内容，自行填写。</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10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Cs w:val="24"/>
        </w:rPr>
        <w:br w:type="page" w:clear="all"/>
      </w:r>
      <w:r>
        <w:rPr>
          <w:rFonts w:hint="eastAsia" w:asciiTheme="minorEastAsia" w:hAnsiTheme="minorEastAsia" w:eastAsiaTheme="minorEastAsia" w:cstheme="minorEastAsia"/>
          <w:sz w:val="24"/>
          <w:szCs w:val="24"/>
        </w:rPr>
        <w:t xml:space="preserve">8、投入本项目人员一览表</w:t>
      </w:r>
      <w:r/>
    </w:p>
    <w:p>
      <w:pPr>
        <w:ind w:firstLine="480"/>
        <w:jc w:val="center"/>
        <w:spacing w:before="25" w:after="25"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投入本项目人员一览表</w:t>
      </w:r>
      <w:r/>
    </w:p>
    <w:tbl>
      <w:tblPr>
        <w:tblStyle w:val="994"/>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263"/>
        <w:gridCol w:w="1134"/>
        <w:gridCol w:w="807"/>
        <w:gridCol w:w="857"/>
        <w:gridCol w:w="811"/>
        <w:gridCol w:w="1487"/>
        <w:gridCol w:w="1337"/>
        <w:gridCol w:w="1604"/>
      </w:tblGrid>
      <w:tr>
        <w:trPr>
          <w:jc w:val="center"/>
          <w:trHeight w:val="85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公司所任职务</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专业/资格（如有）</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典型业务</w:t>
            </w:r>
            <w:r/>
          </w:p>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2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投标人：（单位盖章）</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法定代表人或代理人：（签字或盖章）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rPr>
          <w:rFonts w:hint="eastAsia" w:asciiTheme="minorEastAsia" w:hAnsiTheme="minorEastAsia" w:eastAsiaTheme="minorEastAsia" w:cstheme="minorEastAsia"/>
          <w:szCs w:val="24"/>
        </w:rPr>
        <w:t xml:space="preserve">9、资格证明文件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（1）关于资格文件的声明函</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关于资格文件的声明函</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本公司愿就由贵公司组织实施的编号为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6"/>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6"/>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99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rPr>
          <w:rFonts w:hint="eastAsia" w:asciiTheme="minorEastAsia" w:hAnsiTheme="minorEastAsia" w:eastAsiaTheme="minorEastAsia" w:cstheme="minorEastAsia"/>
          <w:szCs w:val="24"/>
        </w:rPr>
        <w:t xml:space="preserve">（2）投标人情况表</w:t>
      </w:r>
      <w:r/>
    </w:p>
    <w:p>
      <w:pPr>
        <w:pStyle w:val="996"/>
        <w:ind w:firstLine="480"/>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投标人情况表</w:t>
      </w:r>
      <w:r/>
    </w:p>
    <w:tbl>
      <w:tblPr>
        <w:tblStyle w:val="994"/>
        <w:tblpPr w:horzAnchor="page" w:tblpX="1067" w:vertAnchor="text" w:tblpY="347" w:leftFromText="180" w:topFromText="0" w:rightFromText="180" w:bottomFromText="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97"/>
        <w:gridCol w:w="2153"/>
        <w:gridCol w:w="1568"/>
        <w:gridCol w:w="2211"/>
        <w:gridCol w:w="1329"/>
      </w:tblGrid>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w:t>
            </w:r>
            <w:r/>
          </w:p>
        </w:tc>
        <w:tc>
          <w:tcPr>
            <w:tcW w:w="1081"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7"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成立日期</w:t>
            </w:r>
            <w:r/>
          </w:p>
        </w:tc>
        <w:tc>
          <w:tcPr>
            <w:gridSpan w:val="2"/>
            <w:tcW w:w="1776"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企业地址</w:t>
            </w:r>
            <w:r/>
          </w:p>
        </w:tc>
        <w:tc>
          <w:tcPr>
            <w:tcW w:w="1081"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7"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注册资本</w:t>
            </w:r>
            <w:r/>
          </w:p>
        </w:tc>
        <w:tc>
          <w:tcPr>
            <w:gridSpan w:val="2"/>
            <w:tcW w:w="1776" w:type="pct"/>
            <w:textDirection w:val="lrTb"/>
            <w:noWrap w:val="false"/>
          </w:tcPr>
          <w:p>
            <w:pPr>
              <w:pStyle w:val="996"/>
              <w:ind w:firstLine="216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万元</w:t>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经营范围</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职工人数</w:t>
            </w:r>
            <w:r/>
          </w:p>
        </w:tc>
        <w:tc>
          <w:tcPr>
            <w:tcW w:w="1081"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gridSpan w:val="2"/>
            <w:tcW w:w="1897"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其中：有中高级以上职称的人数</w:t>
            </w:r>
            <w:r/>
          </w:p>
        </w:tc>
        <w:tc>
          <w:tcPr>
            <w:tcW w:w="666"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vAlign w:val="center"/>
            <w:textDirection w:val="lrTb"/>
            <w:noWrap w:val="false"/>
          </w:tcPr>
          <w:p>
            <w:pPr>
              <w:pStyle w:val="996"/>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资产总计</w:t>
            </w:r>
            <w:r/>
          </w:p>
        </w:tc>
        <w:tc>
          <w:tcPr>
            <w:tcW w:w="1081"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万元</w:t>
            </w:r>
            <w:r/>
          </w:p>
        </w:tc>
        <w:tc>
          <w:tcPr>
            <w:tcW w:w="787" w:type="pct"/>
            <w:vAlign w:val="center"/>
            <w:textDirection w:val="lrTb"/>
            <w:noWrap w:val="false"/>
          </w:tcPr>
          <w:p>
            <w:pPr>
              <w:pStyle w:val="996"/>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净资产</w:t>
            </w:r>
            <w:r/>
          </w:p>
        </w:tc>
        <w:tc>
          <w:tcPr>
            <w:gridSpan w:val="2"/>
            <w:tcW w:w="1776"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万元</w:t>
            </w:r>
            <w:r/>
          </w:p>
        </w:tc>
      </w:tr>
      <w:tr>
        <w:trPr/>
        <w:tc>
          <w:tcPr>
            <w:tcW w:w="1354" w:type="pct"/>
            <w:vAlign w:val="center"/>
            <w:textDirection w:val="lrTb"/>
            <w:noWrap w:val="false"/>
          </w:tcPr>
          <w:p>
            <w:pPr>
              <w:pStyle w:val="996"/>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股东权益</w:t>
            </w:r>
            <w:r/>
          </w:p>
        </w:tc>
        <w:tc>
          <w:tcPr>
            <w:tcW w:w="1081"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万元</w:t>
            </w:r>
            <w:r/>
          </w:p>
        </w:tc>
        <w:tc>
          <w:tcPr>
            <w:tcW w:w="787" w:type="pct"/>
            <w:vAlign w:val="center"/>
            <w:textDirection w:val="lrTb"/>
            <w:noWrap w:val="false"/>
          </w:tcPr>
          <w:p>
            <w:pPr>
              <w:pStyle w:val="996"/>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销售收入</w:t>
            </w:r>
            <w:r/>
          </w:p>
        </w:tc>
        <w:tc>
          <w:tcPr>
            <w:gridSpan w:val="2"/>
            <w:tcW w:w="1776"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2025年          万元</w:t>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实现利润</w:t>
            </w:r>
            <w:r/>
          </w:p>
        </w:tc>
        <w:tc>
          <w:tcPr>
            <w:tcW w:w="1081"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2025年    万元</w:t>
            </w:r>
            <w:r/>
          </w:p>
        </w:tc>
        <w:tc>
          <w:tcPr>
            <w:tcW w:w="787"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gridSpan w:val="2"/>
            <w:tcW w:w="1776"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vAlign w:val="center"/>
            <w:textDirection w:val="lrTb"/>
            <w:noWrap w:val="false"/>
          </w:tcPr>
          <w:p>
            <w:pPr>
              <w:pStyle w:val="996"/>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营业面积（含厂房面积）</w:t>
            </w:r>
            <w:r/>
          </w:p>
        </w:tc>
        <w:tc>
          <w:tcPr>
            <w:tcW w:w="1081" w:type="pct"/>
            <w:vAlign w:val="center"/>
            <w:textDirection w:val="lrTb"/>
            <w:noWrap w:val="false"/>
          </w:tcPr>
          <w:p>
            <w:pPr>
              <w:pStyle w:val="996"/>
              <w:ind w:firstLine="0"/>
              <w:jc w:val="both"/>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平方米</w:t>
            </w:r>
            <w:r/>
          </w:p>
        </w:tc>
        <w:tc>
          <w:tcPr>
            <w:tcW w:w="787"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其中：</w:t>
            </w:r>
            <w:r/>
          </w:p>
        </w:tc>
        <w:tc>
          <w:tcPr>
            <w:gridSpan w:val="2"/>
            <w:tcW w:w="1776"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自有面积         平方米</w:t>
            </w:r>
            <w:r/>
          </w:p>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承租面积         平方米</w:t>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单位简历及内设机构情况</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vAlign w:val="center"/>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单位优势及特长</w:t>
            </w:r>
            <w:r/>
          </w:p>
        </w:tc>
        <w:tc>
          <w:tcPr>
            <w:gridSpan w:val="4"/>
            <w:tcW w:w="3645" w:type="pct"/>
            <w:vAlign w:val="center"/>
            <w:textDirection w:val="lrTb"/>
            <w:noWrap w:val="false"/>
          </w:tcPr>
          <w:p>
            <w:pPr>
              <w:pStyle w:val="996"/>
              <w:ind w:firstLine="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近三年来完成或正在履行的重大合同情况</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outlineLvl w:val="0"/>
            </w:pPr>
            <w:r>
              <w:rPr>
                <w:rFonts w:hint="eastAsia" w:asciiTheme="minorEastAsia" w:hAnsiTheme="minorEastAsia" w:eastAsiaTheme="minorEastAsia" w:cstheme="minorEastAsia"/>
                <w:szCs w:val="24"/>
              </w:rPr>
              <w:t xml:space="preserve">最近3年内在经营过程中受到何种奖励或处分（包括情况和结果）</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rHeight w:val="2409"/>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最近3年内有无因售假、售劣或是其他原因被消费者投诉或起诉的情况及说明（包括解决方式和结果）</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最近3年内主要负责人有无因经济犯罪被司法机关追究的情况及说明</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tc>
          <w:tcPr>
            <w:tcW w:w="1354"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其他需要说明的情况</w:t>
            </w:r>
            <w:r/>
          </w:p>
        </w:tc>
        <w:tc>
          <w:tcPr>
            <w:gridSpan w:val="4"/>
            <w:tcW w:w="3645" w:type="pct"/>
            <w:textDirection w:val="lrTb"/>
            <w:noWrap w:val="false"/>
          </w:tcPr>
          <w:p>
            <w:pPr>
              <w:pStyle w:val="996"/>
              <w:ind w:firstLine="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pStyle w:val="996"/>
        <w:tabs>
          <w:tab w:val="center" w:pos="502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单位名称（盖章）</w:t>
      </w:r>
      <w:r/>
    </w:p>
    <w:p>
      <w:pPr>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10、投标人与其他单位存在控股、管理关系情况表</w:t>
      </w:r>
      <w:r/>
    </w:p>
    <w:p>
      <w:pPr>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投标人与其他单位存在控股、管理关系情况表</w:t>
      </w:r>
      <w:r/>
    </w:p>
    <w:tbl>
      <w:tblPr>
        <w:tblStyle w:val="99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2711" w:type="pct"/>
            <w:vAlign w:val="center"/>
            <w:textDirection w:val="lrTb"/>
            <w:noWrap w:val="false"/>
          </w:tcPr>
          <w:p>
            <w:pPr>
              <w:jc w:val="center"/>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与投标人存在控股、管理关系的单位名称</w:t>
            </w:r>
            <w:r/>
          </w:p>
        </w:tc>
        <w:tc>
          <w:tcPr>
            <w:tcW w:w="2288" w:type="pct"/>
            <w:vAlign w:val="center"/>
            <w:textDirection w:val="lrTb"/>
            <w:noWrap w:val="false"/>
          </w:tcPr>
          <w:p>
            <w:pPr>
              <w:jc w:val="center"/>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控股、管理关系情况说明</w:t>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r>
        <w:trPr>
          <w:jc w:val="center"/>
          <w:trHeight w:val="850"/>
        </w:trPr>
        <w:tc>
          <w:tcPr>
            <w:tcW w:w="2711"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c>
          <w:tcPr>
            <w:tcW w:w="2288" w:type="pct"/>
            <w:vAlign w:val="center"/>
            <w:textDirection w:val="lrTb"/>
            <w:noWrap w:val="false"/>
          </w:tcPr>
          <w:p>
            <w:pPr>
              <w:jc w:val="center"/>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tc>
      </w:tr>
    </w:tbl>
    <w:p>
      <w:pPr>
        <w:ind w:firstLine="482"/>
        <w:jc w:val="left"/>
        <w:spacing w:line="360" w:lineRule="auto"/>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注：投标人应当按实填写所有与之有控股、管理关系的情况</w:t>
      </w:r>
      <w:r/>
    </w:p>
    <w:p>
      <w:pPr>
        <w:ind w:firstLine="482"/>
        <w:jc w:val="left"/>
        <w:spacing w:line="360" w:lineRule="auto"/>
        <w:widowControl/>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供应商：（单位盖章）</w:t>
      </w:r>
      <w:r/>
    </w:p>
    <w:p>
      <w:pPr>
        <w:pStyle w:val="996"/>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14、中小企业声明函（货物）</w:t>
      </w:r>
      <w:r/>
    </w:p>
    <w:p>
      <w:pPr>
        <w:ind w:firstLine="480"/>
        <w:jc w:val="cente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
          <w:szCs w:val="24"/>
        </w:rPr>
        <w:t xml:space="preserve">中小企业声明函（货物）</w:t>
      </w:r>
      <w:r/>
    </w:p>
    <w:p>
      <w:pPr>
        <w:pStyle w:val="1073"/>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本公司（联合体）郑重声明，根据《政府采购促进中小企业发展管理办法》（财库〔</w:t>
      </w:r>
      <w:r>
        <w:rPr>
          <w:rFonts w:hint="eastAsia" w:asciiTheme="minorEastAsia" w:hAnsiTheme="minorEastAsia" w:eastAsiaTheme="minorEastAsia" w:cstheme="minorEastAsia"/>
          <w:sz w:val="24"/>
          <w:szCs w:val="24"/>
          <w:lang w:val="en-US"/>
        </w:rPr>
        <w:t xml:space="preserve">2020</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rPr>
        <w:t xml:space="preserve">46号）的规定，本公司（联合体）参加</w:t>
      </w:r>
      <w:r>
        <w:rPr>
          <w:rFonts w:hint="eastAsia" w:asciiTheme="minorEastAsia" w:hAnsiTheme="minorEastAsia" w:eastAsiaTheme="minorEastAsia" w:cstheme="minorEastAsia"/>
          <w:sz w:val="24"/>
          <w:szCs w:val="24"/>
          <w:u w:val="single"/>
          <w:lang w:val="en-US"/>
        </w:rPr>
        <w:t xml:space="preserve">   （单位名称）   </w:t>
      </w:r>
      <w:r>
        <w:rPr>
          <w:rFonts w:hint="eastAsia" w:asciiTheme="minorEastAsia" w:hAnsiTheme="minorEastAsia" w:eastAsiaTheme="minorEastAsia" w:cstheme="minorEastAsia"/>
          <w:sz w:val="24"/>
          <w:szCs w:val="24"/>
          <w:lang w:val="en-US"/>
        </w:rPr>
        <w:t xml:space="preserve">的</w:t>
      </w:r>
      <w:r>
        <w:rPr>
          <w:rFonts w:hint="eastAsia" w:asciiTheme="minorEastAsia" w:hAnsiTheme="minorEastAsia" w:eastAsiaTheme="minorEastAsia" w:cstheme="minorEastAsia"/>
          <w:sz w:val="24"/>
          <w:szCs w:val="24"/>
          <w:u w:val="single"/>
          <w:lang w:val="en-US"/>
        </w:rPr>
        <w:t xml:space="preserve">   （项目名称）   </w:t>
      </w:r>
      <w:r>
        <w:rPr>
          <w:rFonts w:hint="eastAsia" w:asciiTheme="minorEastAsia" w:hAnsiTheme="minorEastAsia" w:eastAsiaTheme="minorEastAsia" w:cstheme="minorEastAsia"/>
          <w:sz w:val="24"/>
          <w:szCs w:val="24"/>
          <w:lang w:val="en-US"/>
        </w:rPr>
        <w:t xml:space="preserve">采购活动，提供的货物全部由符合政策要求的中小企业制造。相关企业（含联合体中的中小企业，签订分包意向协议的中小企业）的具体情况如下：</w:t>
      </w:r>
      <w:r/>
    </w:p>
    <w:p>
      <w:pPr>
        <w:pStyle w:val="1073"/>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1.</w:t>
      </w:r>
      <w:r>
        <w:rPr>
          <w:rFonts w:hint="eastAsia" w:asciiTheme="minorEastAsia" w:hAnsiTheme="minorEastAsia" w:eastAsiaTheme="minorEastAsia" w:cstheme="minorEastAsia"/>
          <w:sz w:val="24"/>
          <w:szCs w:val="24"/>
          <w:u w:val="single"/>
          <w:lang w:val="en-US"/>
        </w:rPr>
        <w:t xml:space="preserve">    (标的名称）    </w:t>
      </w:r>
      <w:r>
        <w:rPr>
          <w:rFonts w:hint="eastAsia" w:asciiTheme="minorEastAsia" w:hAnsiTheme="minorEastAsia" w:eastAsiaTheme="minorEastAsia" w:cstheme="minorEastAsia"/>
          <w:sz w:val="24"/>
          <w:szCs w:val="24"/>
          <w:lang w:val="en-US"/>
        </w:rPr>
        <w:t xml:space="preserve">，属于</w:t>
      </w:r>
      <w:r>
        <w:rPr>
          <w:rFonts w:hint="eastAsia" w:asciiTheme="minorEastAsia" w:hAnsiTheme="minorEastAsia" w:eastAsiaTheme="minorEastAsia" w:cstheme="minorEastAsia"/>
          <w:sz w:val="24"/>
          <w:szCs w:val="24"/>
          <w:u w:val="single"/>
          <w:lang w:val="en-US"/>
        </w:rPr>
        <w:t xml:space="preserve">   （采购文件中明确的所属行业）   </w:t>
      </w:r>
      <w:r>
        <w:rPr>
          <w:rFonts w:hint="eastAsia" w:asciiTheme="minorEastAsia" w:hAnsiTheme="minorEastAsia" w:eastAsiaTheme="minorEastAsia" w:cstheme="minorEastAsia"/>
          <w:sz w:val="24"/>
          <w:szCs w:val="24"/>
          <w:lang w:val="en-US"/>
        </w:rPr>
        <w:t xml:space="preserve">；制造商为</w:t>
      </w:r>
      <w:r>
        <w:rPr>
          <w:rFonts w:hint="eastAsia" w:asciiTheme="minorEastAsia" w:hAnsiTheme="minorEastAsia" w:eastAsiaTheme="minorEastAsia" w:cstheme="minorEastAsia"/>
          <w:sz w:val="24"/>
          <w:szCs w:val="24"/>
          <w:u w:val="single"/>
          <w:lang w:val="en-US"/>
        </w:rPr>
        <w:t xml:space="preserve">   （企业名称）   </w:t>
      </w:r>
      <w:r>
        <w:rPr>
          <w:rFonts w:hint="eastAsia" w:asciiTheme="minorEastAsia" w:hAnsiTheme="minorEastAsia" w:eastAsiaTheme="minorEastAsia" w:cstheme="minorEastAsia"/>
          <w:sz w:val="24"/>
          <w:szCs w:val="24"/>
          <w:lang w:val="en-US"/>
        </w:rPr>
        <w:t xml:space="preserve">，从业人员</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人，营业收入为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万元，资产总额为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万元¹</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pStyle w:val="1073"/>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rPr>
        <w:t xml:space="preserve">2.</w:t>
      </w:r>
      <w:r>
        <w:rPr>
          <w:rFonts w:hint="eastAsia" w:asciiTheme="minorEastAsia" w:hAnsiTheme="minorEastAsia" w:eastAsiaTheme="minorEastAsia" w:cstheme="minorEastAsia"/>
          <w:sz w:val="24"/>
          <w:szCs w:val="24"/>
          <w:u w:val="single"/>
          <w:lang w:val="en-US"/>
        </w:rPr>
        <w:t xml:space="preserve">    (标的名称）    </w:t>
      </w:r>
      <w:r>
        <w:rPr>
          <w:rFonts w:hint="eastAsia" w:asciiTheme="minorEastAsia" w:hAnsiTheme="minorEastAsia" w:eastAsiaTheme="minorEastAsia" w:cstheme="minorEastAsia"/>
          <w:sz w:val="24"/>
          <w:szCs w:val="24"/>
          <w:lang w:val="en-US"/>
        </w:rPr>
        <w:t xml:space="preserve">，属于</w:t>
      </w:r>
      <w:r>
        <w:rPr>
          <w:rFonts w:hint="eastAsia" w:asciiTheme="minorEastAsia" w:hAnsiTheme="minorEastAsia" w:eastAsiaTheme="minorEastAsia" w:cstheme="minorEastAsia"/>
          <w:sz w:val="24"/>
          <w:szCs w:val="24"/>
          <w:u w:val="single"/>
          <w:lang w:val="en-US"/>
        </w:rPr>
        <w:t xml:space="preserve">   （采购文件中明确的所属行业）   </w:t>
      </w:r>
      <w:r>
        <w:rPr>
          <w:rFonts w:hint="eastAsia" w:asciiTheme="minorEastAsia" w:hAnsiTheme="minorEastAsia" w:eastAsiaTheme="minorEastAsia" w:cstheme="minorEastAsia"/>
          <w:sz w:val="24"/>
          <w:szCs w:val="24"/>
          <w:lang w:val="en-US"/>
        </w:rPr>
        <w:t xml:space="preserve">；制造商为</w:t>
      </w:r>
      <w:r>
        <w:rPr>
          <w:rFonts w:hint="eastAsia" w:asciiTheme="minorEastAsia" w:hAnsiTheme="minorEastAsia" w:eastAsiaTheme="minorEastAsia" w:cstheme="minorEastAsia"/>
          <w:sz w:val="24"/>
          <w:szCs w:val="24"/>
          <w:u w:val="single"/>
          <w:lang w:val="en-US"/>
        </w:rPr>
        <w:t xml:space="preserve">   （企业名称）   </w:t>
      </w:r>
      <w:r>
        <w:rPr>
          <w:rFonts w:hint="eastAsia" w:asciiTheme="minorEastAsia" w:hAnsiTheme="minorEastAsia" w:eastAsiaTheme="minorEastAsia" w:cstheme="minorEastAsia"/>
          <w:sz w:val="24"/>
          <w:szCs w:val="24"/>
          <w:lang w:val="en-US"/>
        </w:rPr>
        <w:t xml:space="preserve">，从业人员</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人，营业收入为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万元，资产总额为</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万元</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（中型企业、小型企业、微型企业）</w:t>
      </w:r>
      <w:r>
        <w:rPr>
          <w:rFonts w:hint="eastAsia" w:asciiTheme="minorEastAsia" w:hAnsiTheme="minorEastAsia" w:eastAsiaTheme="minorEastAsia" w:cstheme="minorEastAsia"/>
          <w:sz w:val="24"/>
          <w:szCs w:val="24"/>
        </w:rPr>
        <w:t xml:space="preserve">；</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本企业对上述声明内容的真实性负责。如有虚假，将依法承担相应责任。</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企业名称（盖章）：</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lang w:val="zh-CN"/>
        </w:rPr>
        <w:t xml:space="preserve">日期：      年    月   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w:t>
      </w:r>
      <w:r/>
    </w:p>
    <w:p>
      <w:pPr>
        <w:pStyle w:val="1073"/>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1、从业人员、营业收入、资产总额填报上一年度数据，无上一年度数据的新成立企业可不填报。</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2、中小企业划分标准详见工信部联企业〔2011〕300号通知中的《中小企业划型标准规定》。</w:t>
      </w:r>
      <w:r/>
    </w:p>
    <w:p>
      <w:pPr>
        <w:pStyle w:val="1073"/>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4"/>
          <w:u w:val="single"/>
        </w:rPr>
        <w:br w:type="page" w:clear="all"/>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附：中小企业划型标准规定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（一）农、林、牧、渔业。</w:t>
      </w:r>
      <w:r>
        <w:rPr>
          <w:rFonts w:hint="eastAsia" w:asciiTheme="minorEastAsia" w:hAnsiTheme="minorEastAsia" w:eastAsiaTheme="minorEastAsia" w:cstheme="minorEastAsia"/>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（二）工业。</w:t>
      </w:r>
      <w:r>
        <w:rPr>
          <w:rFonts w:hint="eastAsia" w:asciiTheme="minorEastAsia" w:hAnsiTheme="minorEastAsia" w:eastAsiaTheme="minorEastAsia" w:cstheme="minorEastAsia"/>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（三）建筑业。</w:t>
      </w:r>
      <w:r>
        <w:rPr>
          <w:rFonts w:hint="eastAsia" w:asciiTheme="minorEastAsia" w:hAnsiTheme="minorEastAsia" w:eastAsiaTheme="minorEastAsia" w:cstheme="minorEastAsia"/>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（四）批发业。</w:t>
      </w:r>
      <w:r>
        <w:rPr>
          <w:rFonts w:hint="eastAsia" w:asciiTheme="minorEastAsia" w:hAnsiTheme="minorEastAsia" w:eastAsiaTheme="minorEastAsia" w:cstheme="minorEastAsia"/>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（五）零售业。</w:t>
      </w:r>
      <w:r>
        <w:rPr>
          <w:rFonts w:hint="eastAsia" w:asciiTheme="minorEastAsia" w:hAnsiTheme="minorEastAsia" w:eastAsiaTheme="minorEastAsia" w:cstheme="minorEastAsia"/>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（六）交通运输业。</w:t>
      </w:r>
      <w:r>
        <w:rPr>
          <w:rFonts w:hint="eastAsia" w:asciiTheme="minorEastAsia" w:hAnsiTheme="minorEastAsia" w:eastAsiaTheme="minorEastAsia" w:cstheme="minorEastAsia"/>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（七）仓储业。</w:t>
      </w:r>
      <w:r>
        <w:rPr>
          <w:rFonts w:hint="eastAsia" w:asciiTheme="minorEastAsia" w:hAnsiTheme="minorEastAsia" w:eastAsiaTheme="minorEastAsia" w:cstheme="minorEastAsia"/>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（八）邮政业。</w:t>
      </w:r>
      <w:r>
        <w:rPr>
          <w:rFonts w:hint="eastAsia" w:asciiTheme="minorEastAsia" w:hAnsiTheme="minorEastAsia" w:eastAsiaTheme="minorEastAsia" w:cstheme="minorEastAsia"/>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（九）住宿业。</w:t>
      </w:r>
      <w:r>
        <w:rPr>
          <w:rFonts w:hint="eastAsia" w:asciiTheme="minorEastAsia" w:hAnsiTheme="minorEastAsia" w:eastAsiaTheme="minorEastAsia" w:cstheme="minorEastAsia"/>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（十）餐饮业。</w:t>
      </w:r>
      <w:r>
        <w:rPr>
          <w:rFonts w:hint="eastAsia" w:asciiTheme="minorEastAsia" w:hAnsiTheme="minorEastAsia" w:eastAsiaTheme="minorEastAsia" w:cstheme="minorEastAsia"/>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（十一）信息传输业。</w:t>
      </w:r>
      <w:r>
        <w:rPr>
          <w:rFonts w:hint="eastAsia" w:asciiTheme="minorEastAsia" w:hAnsiTheme="minorEastAsia" w:eastAsiaTheme="minorEastAsia" w:cstheme="minorEastAsia"/>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（十二）软件和信息技术服务业。</w:t>
      </w:r>
      <w:r>
        <w:rPr>
          <w:rFonts w:hint="eastAsia" w:asciiTheme="minorEastAsia" w:hAnsiTheme="minorEastAsia" w:eastAsiaTheme="minorEastAsia" w:cstheme="minorEastAsia"/>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（十三）房地产开发经营。</w:t>
      </w:r>
      <w:r>
        <w:rPr>
          <w:rFonts w:hint="eastAsia" w:asciiTheme="minorEastAsia" w:hAnsiTheme="minorEastAsia" w:eastAsiaTheme="minorEastAsia" w:cstheme="minorEastAsia"/>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（十四）物业管理。</w:t>
      </w:r>
      <w:r>
        <w:rPr>
          <w:rFonts w:hint="eastAsia" w:asciiTheme="minorEastAsia" w:hAnsiTheme="minorEastAsia" w:eastAsiaTheme="minorEastAsia" w:cstheme="minorEastAsia"/>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（十五）租赁和商业服务业。</w:t>
      </w:r>
      <w:r>
        <w:rPr>
          <w:rFonts w:hint="eastAsia" w:asciiTheme="minorEastAsia" w:hAnsiTheme="minorEastAsia" w:eastAsiaTheme="minorEastAsia" w:cstheme="minorEastAsia"/>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（十六）其他未列明行业。</w:t>
      </w:r>
      <w:r>
        <w:rPr>
          <w:rFonts w:hint="eastAsia" w:asciiTheme="minorEastAsia" w:hAnsiTheme="minorEastAsia" w:eastAsiaTheme="minorEastAsia" w:cstheme="minorEastAsia"/>
          <w:szCs w:val="24"/>
        </w:rPr>
        <w:t xml:space="preserve">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12、残疾人福利性单位声明函</w:t>
      </w:r>
      <w:r/>
    </w:p>
    <w:p>
      <w:pPr>
        <w:ind w:firstLine="480"/>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残疾人福利性单位声明函</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单位的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本单位对上述声明的真实性负责。如有虚假，将依法承担相应责任。</w:t>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r>
      <w:r/>
    </w:p>
    <w:p>
      <w:pPr>
        <w:ind w:firstLine="480"/>
        <w:jc w:val="left"/>
        <w:spacing w:line="360" w:lineRule="auto"/>
        <w:widowControl/>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单位名称（盖章）：</w:t>
      </w:r>
      <w:r/>
    </w:p>
    <w:p>
      <w:pPr>
        <w:ind w:firstLine="480"/>
        <w:jc w:val="left"/>
        <w:spacing w:line="360" w:lineRule="auto"/>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日期：      年    月   日</w:t>
      </w:r>
      <w:r/>
    </w:p>
    <w:p>
      <w:pP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13、投标保证承诺书</w:t>
      </w:r>
      <w:r/>
    </w:p>
    <w:p>
      <w:pPr>
        <w:ind w:firstLine="480"/>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投标保证承诺书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（采购代理机构名称）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w:t>
      </w:r>
      <w:r>
        <w:rPr>
          <w:rFonts w:hint="eastAsia" w:asciiTheme="minorEastAsia" w:hAnsiTheme="minorEastAsia" w:eastAsiaTheme="minorEastAsia" w:cstheme="minorEastAsia"/>
          <w:szCs w:val="24"/>
          <w:u w:val="single"/>
        </w:rPr>
        <w:t xml:space="preserve">（单位/本人，以下统称我单位）</w:t>
      </w:r>
      <w:r>
        <w:rPr>
          <w:rFonts w:hint="eastAsia" w:asciiTheme="minorEastAsia" w:hAnsiTheme="minorEastAsia" w:eastAsiaTheme="minorEastAsia" w:cstheme="minorEastAsia"/>
          <w:szCs w:val="24"/>
        </w:rPr>
        <w:t xml:space="preserve">自愿参加</w:t>
      </w:r>
      <w:r>
        <w:rPr>
          <w:rFonts w:hint="eastAsia" w:asciiTheme="minorEastAsia" w:hAnsiTheme="minorEastAsia" w:eastAsiaTheme="minorEastAsia" w:cstheme="minorEastAsia"/>
          <w:szCs w:val="24"/>
          <w:u w:val="single"/>
        </w:rPr>
        <w:t xml:space="preserve">（项目名称和采购编号）</w:t>
      </w:r>
      <w:r>
        <w:rPr>
          <w:rFonts w:hint="eastAsia" w:asciiTheme="minorEastAsia" w:hAnsiTheme="minorEastAsia" w:eastAsiaTheme="minorEastAsia" w:cstheme="minorEastAsia"/>
          <w:szCs w:val="24"/>
        </w:rPr>
        <w:t xml:space="preserve">的响应,并做出如下承诺：</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1、自响应截止时间至本项目发布中标公告为止，撤销响应；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2、中标后不依法与采购人签订合同；</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3、中标后不按本招标文件规定向贵方缴纳采购代理费。</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投标人：（单位盖章）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电话：</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传真：</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电子邮件：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邮编：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法定代表人或代理人（签字或盖章）：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w:t>
      </w:r>
      <w:r/>
    </w:p>
    <w:p>
      <w:pPr>
        <w:jc w:val="left"/>
        <w:rPr>
          <w:rFonts w:hint="eastAsia"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u w:val="single"/>
        </w:rPr>
        <w:br w:type="page" w:clear="all"/>
      </w:r>
      <w:r/>
    </w:p>
    <w:p>
      <w:pP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14、关于投标报价合理性的澄清说明</w:t>
      </w:r>
      <w:r/>
    </w:p>
    <w:p>
      <w:pPr>
        <w:ind w:firstLine="482"/>
        <w:jc w:val="center"/>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关于</w:t>
      </w:r>
      <w:bookmarkStart w:id="35" w:name="OLE_LINK3"/>
      <w:r>
        <w:rPr>
          <w:rFonts w:hint="eastAsia" w:asciiTheme="minorEastAsia" w:hAnsiTheme="minorEastAsia" w:eastAsiaTheme="minorEastAsia" w:cstheme="minorEastAsia"/>
          <w:b/>
          <w:bCs/>
          <w:szCs w:val="24"/>
        </w:rPr>
        <w:t xml:space="preserve">投标报价合理性</w:t>
      </w:r>
      <w:bookmarkEnd w:id="35"/>
      <w:r>
        <w:rPr>
          <w:rFonts w:hint="eastAsia" w:asciiTheme="minorEastAsia" w:hAnsiTheme="minorEastAsia" w:eastAsiaTheme="minorEastAsia" w:cstheme="minorEastAsia"/>
          <w:b/>
          <w:bCs/>
          <w:szCs w:val="24"/>
        </w:rPr>
        <w:t xml:space="preserve">的澄清说明</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本公司愿就由贵公司组织实施的编号为</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号（项目编号）的招标活动进行响应，对于本公司的投标报价合理性作出说明如下：</w:t>
      </w:r>
      <w:r/>
    </w:p>
    <w:tbl>
      <w:tblPr>
        <w:tblStyle w:val="99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投标人应当根据实际情况自拟答复并根据评标委员会关于澄清的要求提供相关证明材料作为附件。</w:t>
            </w:r>
            <w:r/>
          </w:p>
        </w:tc>
      </w:tr>
    </w:tbl>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备注：根据招标文件第二章相关要求，评标委员会认为投标人的报价符合异常低价投标审查的情形时，评标委员会应当要求相关投标人在评审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投标人（公章）：</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zh-CN"/>
        </w:rPr>
        <w:t xml:space="preserve">法定代表人或授权委托人：（签字或签章）</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lang w:val="zh-CN"/>
        </w:rPr>
        <w:t xml:space="preserve">日期：      年    月   日</w:t>
      </w:r>
      <w:r/>
    </w:p>
    <w:p>
      <w:pPr>
        <w:ind w:firstLine="480"/>
        <w:jc w:val="left"/>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u w:val="single"/>
        </w:rPr>
        <w:br w:type="page" w:clear="all"/>
      </w:r>
      <w:r/>
    </w:p>
    <w:p>
      <w:pPr>
        <w:pStyle w:val="984"/>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第四章 采购内容</w:t>
      </w:r>
      <w:bookmarkEnd w:id="31"/>
      <w:r/>
      <w:bookmarkEnd w:id="32"/>
      <w:r/>
      <w:bookmarkEnd w:id="34"/>
      <w:r/>
      <w:bookmarkStart w:id="36" w:name="_Toc217446094"/>
      <w:r/>
      <w:r/>
    </w:p>
    <w:p>
      <w:pPr>
        <w:pStyle w:val="1208"/>
        <w:ind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江苏益合工程咨询服务有限公司受苏州市第六中学校的委托，就其所需</w:t>
      </w:r>
      <w:r>
        <w:rPr>
          <w:rFonts w:hint="eastAsia" w:asciiTheme="minorEastAsia" w:hAnsiTheme="minorEastAsia" w:eastAsiaTheme="minorEastAsia" w:cstheme="minorEastAsia"/>
          <w:sz w:val="24"/>
          <w:szCs w:val="24"/>
          <w:lang w:eastAsia="zh-CN"/>
        </w:rPr>
        <w:t xml:space="preserve">苏州市第六中学校操场面层更新</w:t>
      </w:r>
      <w:r>
        <w:rPr>
          <w:rFonts w:hint="eastAsia" w:asciiTheme="minorEastAsia" w:hAnsiTheme="minorEastAsia" w:eastAsiaTheme="minorEastAsia" w:cstheme="minorEastAsia"/>
          <w:sz w:val="24"/>
          <w:szCs w:val="24"/>
        </w:rPr>
        <w:t xml:space="preserve">进行公开招标。欢迎符合本次招标要求的投标人参加投标。</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一、招标编号：JSZC-320500-YHZB-G2026-0006</w:t>
      </w:r>
      <w:r/>
    </w:p>
    <w:p>
      <w:pPr>
        <w:ind w:firstLine="480"/>
        <w:spacing w:line="360" w:lineRule="auto"/>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rPr>
        <w:t xml:space="preserve">二、项目名称：</w:t>
      </w:r>
      <w:r>
        <w:rPr>
          <w:rFonts w:hint="eastAsia" w:asciiTheme="minorEastAsia" w:hAnsiTheme="minorEastAsia" w:eastAsiaTheme="minorEastAsia" w:cstheme="minorEastAsia"/>
          <w:szCs w:val="24"/>
          <w:lang w:eastAsia="zh-CN"/>
        </w:rPr>
        <w:t xml:space="preserve">苏州市第六中学校操场面层更新</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三、预算金额：</w:t>
      </w:r>
      <w:r>
        <w:rPr>
          <w:rFonts w:hint="eastAsia" w:asciiTheme="minorEastAsia" w:hAnsiTheme="minorEastAsia" w:eastAsiaTheme="minorEastAsia" w:cstheme="minorEastAsia"/>
          <w:color w:val="auto"/>
          <w:szCs w:val="24"/>
          <w:highlight w:val="none"/>
        </w:rPr>
        <w:t xml:space="preserve">人民币</w:t>
      </w:r>
      <w:r>
        <w:rPr>
          <w:rFonts w:hint="eastAsia" w:asciiTheme="minorEastAsia" w:hAnsiTheme="minorEastAsia" w:eastAsiaTheme="minorEastAsia" w:cstheme="minorEastAsia"/>
          <w:color w:val="auto"/>
          <w:szCs w:val="24"/>
          <w:highlight w:val="none"/>
          <w:lang w:val="en-US" w:eastAsia="zh-CN"/>
        </w:rPr>
        <w:t xml:space="preserve">贰佰陆拾陆万元整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2660000.00</w:t>
      </w:r>
      <w:r>
        <w:rPr>
          <w:rFonts w:hint="eastAsia" w:asciiTheme="minorEastAsia" w:hAnsiTheme="minorEastAsia" w:eastAsiaTheme="minorEastAsia" w:cstheme="minorEastAsia"/>
          <w:color w:val="auto"/>
          <w:szCs w:val="24"/>
          <w:highlight w:val="none"/>
        </w:rPr>
        <w:t xml:space="preserve">）</w:t>
      </w:r>
      <w:r/>
    </w:p>
    <w:p>
      <w:pPr>
        <w:pStyle w:val="1071"/>
        <w:ind w:left="0" w:firstLine="96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最高限价：</w:t>
      </w:r>
      <w:r>
        <w:rPr>
          <w:rFonts w:hint="eastAsia" w:asciiTheme="minorEastAsia" w:hAnsiTheme="minorEastAsia" w:eastAsiaTheme="minorEastAsia" w:cstheme="minorEastAsia"/>
          <w:color w:val="auto"/>
          <w:szCs w:val="24"/>
          <w:highlight w:val="none"/>
        </w:rPr>
        <w:t xml:space="preserve">人民币</w:t>
      </w:r>
      <w:r>
        <w:rPr>
          <w:rFonts w:hint="eastAsia" w:asciiTheme="minorEastAsia" w:hAnsiTheme="minorEastAsia" w:eastAsiaTheme="minorEastAsia" w:cstheme="minorEastAsia"/>
          <w:color w:val="auto"/>
          <w:szCs w:val="24"/>
          <w:highlight w:val="none"/>
          <w:lang w:val="en-US" w:eastAsia="zh-CN"/>
        </w:rPr>
        <w:t xml:space="preserve">贰佰陆拾万元整</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2600000.00</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四、采购清单及技术要求：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（一）采购清单：</w:t>
      </w:r>
      <w:r/>
    </w:p>
    <w:tbl>
      <w:tblPr>
        <w:tblStyle w:val="994"/>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4"/>
        <w:gridCol w:w="2245"/>
        <w:gridCol w:w="5164"/>
        <w:gridCol w:w="730"/>
        <w:gridCol w:w="868"/>
      </w:tblGrid>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序号</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货物名称</w:t>
            </w:r>
            <w:r/>
          </w:p>
        </w:tc>
        <w:tc>
          <w:tcPr>
            <w:shd w:val="clear" w:color="auto" w:fill="auto"/>
            <w:tcW w:w="516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货物特征描述</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单位</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数量</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原运动场塑胶、人造草面层拆除</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原运动场塑胶面层及人造草拆除：人工拆除、搬运、清理、装车、外运并作环保处理，考虑二次搬运及对周边场地保护</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6445</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50mm高双色填充型人造草</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1、10mm草坪专用减震垫</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2、50mm高环保人造草，密度10500族，</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3、高环保人造草隔热绿色陶砂，30KG/㎡</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4、填充净味环保草坪填充颗粒，2KG/㎡</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5、符合《中小学合成材料面层运动场地（GB36246-2018）》标准</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6、画线</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2600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p>
        </w:tc>
        <w:tc>
          <w:tcPr>
            <w:shd w:val="clear" w:color="auto" w:fill="auto"/>
            <w:tcW w:w="224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13mm厚水性无硫净味复合型跑道面层</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1、基础表面水性处理剂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2、9mm厚水性无硫净味弹性底层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3、1mm厚水性无硫净味加强层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4、3mm厚水性无硫净味防滑面层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5、颗粒：无硫净味弹性颗粒，不含硫化物，胶粘剂：水性丙烯酸胶粘剂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6、水性运动场地标线涂料</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7、符合《中小学合成材料面层运动场地（GB36246-2018）》标准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3845</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p>
        </w:tc>
        <w:tc>
          <w:tcPr>
            <w:shd w:val="clear" w:color="auto" w:fill="auto"/>
            <w:tcW w:w="224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20mm厚无缝预制水性无硫净味复合型跑道面层</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1、基础表面水性处理剂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2、水性胶粘剂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3、16mm厚水性无硫净味预制弹性底层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3、1mm厚水性无硫净味加强层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4、3mm厚水性无硫净味防滑面层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5、颗粒：无硫净味弹性颗粒，不含硫化物，胶粘剂：水性丙烯酸胶粘剂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6、水性运动场地标线涂料</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7、符合《中小学合成材料面层运动场地（GB36246-2018）》标准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140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塑胶跑道基层修补、加固</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1、原沥青基础起刨40mm厚</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2、清扫铣刨面残留碎屑和粉尘，采用高压水枪冲洗并自然干燥</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3、在清洁的基层表面均匀喷洒乳化沥青粘层油，增强新旧层粘结力</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4、使用摊铺机连续、匀速铺设40mm厚AC10细沥青，压实成型，养护。包含垃圾外运、材料二次搬运及对周边场地保护</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4295</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绿化部分</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原植草砖拆除，绿化部位增补回填土进行整平，重新铺设植草砖，垃圾外运处理。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600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排水沟</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冲洗、清理排水沟垃圾，更换损坏的混凝土盖板，垃圾、淤泥等外运处理(长0.55m*宽0.35m)</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m</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380</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p>
        </w:tc>
        <w:tc>
          <w:tcPr>
            <w:shd w:val="clear" w:color="auto" w:fill="auto"/>
            <w:tcW w:w="224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30mm厚水性无硫净味渗水型跑道面层</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1、基础表面水性处理剂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2、27mm厚水性无硫净味弹性底层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3、3mm厚水性无硫净味防滑面层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4、颗粒：无硫净味弹性颗粒，不含硫化物，胶粘剂：水性丙烯酸胶粘剂</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5、水性运动场地标线涂料</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6、符合《中小学合成材料面层运动场地（GB36246-2018）》标准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450</w:t>
            </w:r>
            <w:r/>
          </w:p>
        </w:tc>
      </w:tr>
      <w:tr>
        <w:trPr>
          <w:trHeight w:val="0"/>
        </w:trPr>
        <w:tc>
          <w:tcPr>
            <w:shd w:val="clear" w:color="auto" w:fill="auto"/>
            <w:tcW w:w="854" w:type="dxa"/>
            <w:vAlign w:val="center"/>
            <w:vMerge w:val="restart"/>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w:t>
            </w:r>
            <w:r/>
          </w:p>
        </w:tc>
        <w:tc>
          <w:tcPr>
            <w:shd w:val="clear" w:color="auto" w:fill="auto"/>
            <w:tcW w:w="2245" w:type="dxa"/>
            <w:vAlign w:val="center"/>
            <w:vMerge w:val="restart"/>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地面处理</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下水道清理、移树、回土种树及基础硬化，侧石处理</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原侧石拆除，基础处理、垃圾外运，铺设新的20cm高*10cm宽侧石</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m</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100</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tcPr>
          <w:p>
            <w:pPr>
              <w:keepLines w:val="0"/>
              <w:keepNext w:val="0"/>
              <w:pageBreakBefore w:val="0"/>
              <w:spacing w:line="360" w:lineRule="auto"/>
              <w:widowControl w:val="off"/>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 xml:space="preserve">风雨棚:32.5*2</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65</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落地遮阳篷</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套</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1、原鹅卵石基础铲除，垃圾外运</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2、回填种植土，种草</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90</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1、原鹅卵石基础铲除，垃圾外运</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2、场地硬化浇筑50mmC20混凝土，龙骨框架、铺设25mm塑木</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120</w:t>
            </w:r>
            <w:r/>
          </w:p>
        </w:tc>
      </w:tr>
      <w:tr>
        <w:trPr>
          <w:trHeight w:val="0"/>
        </w:trPr>
        <w:tc>
          <w:tcPr>
            <w:shd w:val="clear" w:color="auto" w:fill="auto"/>
            <w:tcW w:w="854"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2245" w:type="dxa"/>
            <w:vAlign w:val="center"/>
            <w:vMerge w:val="continue"/>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户外凳子</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套</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起跳板</w:t>
            </w:r>
            <w:r/>
          </w:p>
        </w:tc>
        <w:tc>
          <w:tcPr>
            <w:shd w:val="clear" w:color="auto" w:fill="auto"/>
            <w:tcW w:w="5164"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起跳板：尺寸1.22×0.3 (m)</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含起跳板、橡皮泥板、底座</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块</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7人制固定式足球门</w:t>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5×2(m) (含基础和配网）</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副</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12</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室外插地式排球柱</w:t>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钢管(含网及钢丝绳)</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副</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r>
        <w:trPr>
          <w:trHeight w:val="0"/>
        </w:trPr>
        <w:tc>
          <w:tcPr>
            <w:shd w:val="clear" w:color="auto" w:fill="auto"/>
            <w:tcW w:w="85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13</w:t>
            </w:r>
            <w:r/>
          </w:p>
        </w:tc>
        <w:tc>
          <w:tcPr>
            <w:shd w:val="clear" w:color="auto" w:fill="auto"/>
            <w:tcW w:w="224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检测费</w:t>
            </w:r>
            <w:r/>
          </w:p>
        </w:tc>
        <w:tc>
          <w:tcPr>
            <w:shd w:val="clear" w:color="auto" w:fill="auto"/>
            <w:tcW w:w="5164" w:type="dxa"/>
            <w:vAlign w:val="center"/>
            <w:textDirection w:val="lrTb"/>
            <w:noWrap/>
          </w:tcPr>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人造草成品及塑胶成品（甲方指定检测机构）</w:t>
            </w:r>
            <w:r/>
          </w:p>
        </w:tc>
        <w:tc>
          <w:tcPr>
            <w:shd w:val="clear" w:color="auto" w:fill="auto"/>
            <w:tcW w:w="730"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w:t>
            </w:r>
            <w:r/>
          </w:p>
        </w:tc>
        <w:tc>
          <w:tcPr>
            <w:shd w:val="clear" w:color="auto" w:fill="auto"/>
            <w:tcW w:w="868"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p>
        </w:tc>
      </w:tr>
    </w:tbl>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default" w:asciiTheme="minorEastAsia" w:hAnsiTheme="minorEastAsia" w:eastAsiaTheme="minorEastAsia" w:cstheme="minorEastAsia"/>
          <w:szCs w:val="21"/>
          <w:highlight w:val="none"/>
        </w:rPr>
        <w:t xml:space="preserve">二</w:t>
      </w:r>
      <w:r>
        <w:rPr>
          <w:rFonts w:hint="eastAsia" w:asciiTheme="minorEastAsia" w:hAnsiTheme="minorEastAsia" w:eastAsiaTheme="minorEastAsia" w:cstheme="minorEastAsia"/>
          <w:szCs w:val="21"/>
          <w:highlight w:val="none"/>
        </w:rPr>
        <w:t xml:space="preserve">）技术参数：</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1、水性无硫净味复合型跑道面层成品物化性能指标及固体、非固体原材料化学性能指标：</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1.1面层成品物理机械性能符合《中小学合成材料面层运动场地》GB 36246-2018的技术要求。</w:t>
      </w:r>
      <w:r>
        <w:rPr>
          <w:rFonts w:asciiTheme="minorEastAsia" w:hAnsiTheme="minorEastAsia" w:eastAsiaTheme="minorEastAsia" w:cstheme="minorEastAsia"/>
          <w:szCs w:val="21"/>
        </w:rPr>
        <w:tab/>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814060" cy="3409950"/>
                <wp:effectExtent l="0" t="0" r="0" b="0"/>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84916" name="图片 2"/>
                        <pic:cNvPicPr>
                          <a:picLocks noChangeAspect="1"/>
                        </pic:cNvPicPr>
                        <pic:nvPr/>
                      </pic:nvPicPr>
                      <pic:blipFill>
                        <a:blip r:embed="rId19"/>
                        <a:stretch/>
                      </pic:blipFill>
                      <pic:spPr bwMode="auto">
                        <a:xfrm>
                          <a:off x="0" y="0"/>
                          <a:ext cx="5814060" cy="340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7.8pt;height:268.5pt;mso-wrap-distance-left:0.0pt;mso-wrap-distance-top:0.0pt;mso-wrap-distance-right:0.0pt;mso-wrap-distance-bottom:0.0pt;" stroked="f">
                <v:path textboxrect="0,0,0,0"/>
                <v:imagedata r:id="rId19"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1.2合成材料面层成品和原料中有害物质限量及气味符合《中小学合成材料面层运动场地》 GB 36246-2018的技术要求。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410835" cy="6877050"/>
                <wp:effectExtent l="0" t="0" r="0"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64481" name="图片 3"/>
                        <pic:cNvPicPr>
                          <a:picLocks noChangeAspect="1"/>
                        </pic:cNvPicPr>
                        <pic:nvPr/>
                      </pic:nvPicPr>
                      <pic:blipFill>
                        <a:blip r:embed="rId20"/>
                        <a:stretch/>
                      </pic:blipFill>
                      <pic:spPr bwMode="auto">
                        <a:xfrm>
                          <a:off x="0" y="0"/>
                          <a:ext cx="5410835" cy="6877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26.0pt;height:541.5pt;mso-wrap-distance-left:0.0pt;mso-wrap-distance-top:0.0pt;mso-wrap-distance-right:0.0pt;mso-wrap-distance-bottom:0.0pt;" stroked="f">
                <v:path textboxrect="0,0,0,0"/>
                <v:imagedata r:id="rId20"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447665" cy="3116580"/>
                <wp:effectExtent l="0" t="0" r="635" b="7620"/>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16625" name="图片 4"/>
                        <pic:cNvPicPr>
                          <a:picLocks noChangeAspect="1"/>
                        </pic:cNvPicPr>
                        <pic:nvPr/>
                      </pic:nvPicPr>
                      <pic:blipFill>
                        <a:blip r:embed="rId21"/>
                        <a:stretch/>
                      </pic:blipFill>
                      <pic:spPr bwMode="auto">
                        <a:xfrm>
                          <a:off x="0" y="0"/>
                          <a:ext cx="5447665" cy="311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28.9pt;height:245.4pt;mso-wrap-distance-left:0.0pt;mso-wrap-distance-top:0.0pt;mso-wrap-distance-right:0.0pt;mso-wrap-distance-bottom:0.0pt;" stroked="f">
                <v:path textboxrect="0,0,0,0"/>
                <v:imagedata r:id="rId21"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464175" cy="4636770"/>
                <wp:effectExtent l="0" t="0" r="3175" b="0"/>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87548" name="图片 6"/>
                        <pic:cNvPicPr>
                          <a:picLocks noChangeAspect="1"/>
                        </pic:cNvPicPr>
                        <pic:nvPr/>
                      </pic:nvPicPr>
                      <pic:blipFill>
                        <a:blip r:embed="rId22"/>
                        <a:stretch/>
                      </pic:blipFill>
                      <pic:spPr bwMode="auto">
                        <a:xfrm>
                          <a:off x="0" y="0"/>
                          <a:ext cx="5464175" cy="463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30.2pt;height:365.1pt;mso-wrap-distance-left:0.0pt;mso-wrap-distance-top:0.0pt;mso-wrap-distance-right:0.0pt;mso-wrap-distance-bottom:0.0pt;" stroked="f">
                <v:path textboxrect="0,0,0,0"/>
                <v:imagedata r:id="rId22"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1.3合成材料面层中无机填料及高聚物的含量符合《中小学合成材料面层运动场地》GB 36246-2018的技术要求：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①除人造草面层以外的合成材料面层中，无机填料含量应≤65%；</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②合成材料面层防滑胶粒及人造草面层填充用合成材料颗粒中高聚物总量应≥20%。</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2、人造草面层成品、草丝的物理性能指标及成品中有害物质限量要求。</w:t>
      </w:r>
      <w:r/>
    </w:p>
    <w:p>
      <w:pPr>
        <w:ind w:firstLine="420"/>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szCs w:val="21"/>
        </w:rPr>
        <w:t xml:space="preserve">2.1人造草面层成品及草丝的物理机械性能指标符合《中小学合成材料面层运动场地》GB 36246-2018的技术要求。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165090" cy="1846580"/>
                <wp:effectExtent l="0" t="0" r="3810" b="762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14122" name="图片 1"/>
                        <pic:cNvPicPr>
                          <a:picLocks noChangeAspect="1"/>
                        </pic:cNvPicPr>
                        <pic:nvPr/>
                      </pic:nvPicPr>
                      <pic:blipFill>
                        <a:blip r:embed="rId23"/>
                        <a:stretch/>
                      </pic:blipFill>
                      <pic:spPr bwMode="auto">
                        <a:xfrm>
                          <a:off x="0" y="0"/>
                          <a:ext cx="5165090" cy="184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06.7pt;height:145.4pt;mso-wrap-distance-left:0.0pt;mso-wrap-distance-top:0.0pt;mso-wrap-distance-right:0.0pt;mso-wrap-distance-bottom:0.0pt;" stroked="f">
                <v:path textboxrect="0,0,0,0"/>
                <v:imagedata r:id="rId23"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2.2人造草面层成品中有害物质限量要求。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mc:AlternateContent>
          <mc:Choice Requires="wpg">
            <w:drawing>
              <wp:inline xmlns:wp="http://schemas.openxmlformats.org/drawingml/2006/wordprocessingDrawing" distT="0" distB="0" distL="0" distR="0">
                <wp:extent cx="5346700" cy="3863975"/>
                <wp:effectExtent l="0" t="0" r="0" b="9525"/>
                <wp:docPr id="24" name="图片 2002069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69676" name="图片 2002069676"/>
                        <pic:cNvPicPr>
                          <a:picLocks noChangeAspect="1"/>
                        </pic:cNvPicPr>
                        <pic:nvPr/>
                      </pic:nvPicPr>
                      <pic:blipFill>
                        <a:blip r:embed="rId24"/>
                        <a:stretch/>
                      </pic:blipFill>
                      <pic:spPr bwMode="auto">
                        <a:xfrm>
                          <a:off x="0" y="0"/>
                          <a:ext cx="5346700" cy="3863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21.0pt;height:304.2pt;mso-wrap-distance-left:0.0pt;mso-wrap-distance-top:0.0pt;mso-wrap-distance-right:0.0pt;mso-wrap-distance-bottom:0.0pt;" stroked="f">
                <v:path textboxrect="0,0,0,0"/>
                <v:imagedata r:id="rId24" o:title=""/>
              </v:shape>
            </w:pict>
          </mc:Fallback>
        </mc:AlternateConten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3、合成材料面层耐人工气候老化性能</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3.1现浇型和预制型面层加速老化500h后，拉伸强度和拉断伸长率应符合表2要求。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3.2人造草面层草丝加速老化500h后，草丝拉断力应不低于加速老化前测定值的80%。</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4、水性无硫净味复合型跑道面层质量要求</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（1）水性无硫净味复合型跑道面层的拉伸强度、断裂伸长率、冲击吸收、垂直变形、抗滑值、阻燃性能等技术参数应符合GB 36246-2018标准。</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水性无硫净味复合型跑道面层采用专用机械设备（摊铺机、喷涂机、划线机等）施工，所有白色标线标识应按相关标准进行绘制。塑胶表面色彩鲜艳，无色差，颗粒喷涂均匀，线条平直，点、线、位按最新标准划线。</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（3）环保颗粒采用无硫净味弹性颗粒（不含硫化物）；胶水为水性丙烯酸胶水；面层画线使用水性运动场地标线涂料（不含有害物质限量）。</w:t>
      </w:r>
      <w:r/>
    </w:p>
    <w:p>
      <w:pPr>
        <w:ind w:firstLine="420"/>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注：1</w:t>
      </w:r>
      <w:r>
        <w:rPr>
          <w:rFonts w:hint="default" w:asciiTheme="minorEastAsia" w:hAnsiTheme="minorEastAsia" w:eastAsiaTheme="minorEastAsia" w:cstheme="minorEastAsia"/>
          <w:b/>
          <w:bCs/>
          <w:szCs w:val="21"/>
          <w:highlight w:val="none"/>
        </w:rPr>
        <w:t xml:space="preserve">.</w:t>
      </w:r>
      <w:r>
        <w:rPr>
          <w:rFonts w:hint="eastAsia" w:asciiTheme="minorEastAsia" w:hAnsiTheme="minorEastAsia" w:eastAsiaTheme="minorEastAsia" w:cstheme="minorEastAsia"/>
          <w:b/>
          <w:bCs/>
          <w:szCs w:val="21"/>
          <w:highlight w:val="none"/>
        </w:rPr>
        <w:t xml:space="preserve">本项目不接受进口产品。</w:t>
      </w:r>
      <w:r/>
    </w:p>
    <w:p>
      <w:pPr>
        <w:ind w:firstLine="420"/>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2</w:t>
      </w:r>
      <w:r>
        <w:rPr>
          <w:rFonts w:hint="default" w:asciiTheme="minorEastAsia" w:hAnsiTheme="minorEastAsia" w:eastAsiaTheme="minorEastAsia" w:cstheme="minorEastAsia"/>
          <w:b/>
          <w:bCs/>
          <w:szCs w:val="21"/>
          <w:highlight w:val="none"/>
        </w:rPr>
        <w:t xml:space="preserve">.本项目</w:t>
      </w:r>
      <w:r>
        <w:rPr>
          <w:rFonts w:hint="eastAsia" w:asciiTheme="minorEastAsia" w:hAnsiTheme="minorEastAsia" w:eastAsiaTheme="minorEastAsia" w:cstheme="minorEastAsia"/>
          <w:b/>
          <w:bCs/>
          <w:szCs w:val="21"/>
          <w:highlight w:val="none"/>
        </w:rPr>
        <w:t xml:space="preserve">核心产品为：</w:t>
      </w:r>
      <w:r>
        <w:rPr>
          <w:rFonts w:cs="宋体" w:asciiTheme="minorEastAsia" w:hAnsiTheme="minorEastAsia" w:eastAsiaTheme="minorEastAsia"/>
          <w:b/>
          <w:bCs/>
          <w:color w:val="000000"/>
          <w:szCs w:val="24"/>
          <w:highlight w:val="none"/>
        </w:rPr>
        <w:t xml:space="preserve">13mm厚水性无硫净味复合型跑道面层</w:t>
      </w:r>
      <w:r>
        <w:rPr>
          <w:rFonts w:hint="eastAsia" w:cs="宋体" w:asciiTheme="minorEastAsia" w:hAnsiTheme="minorEastAsia" w:eastAsiaTheme="minorEastAsia"/>
          <w:b/>
          <w:bCs/>
          <w:color w:val="000000"/>
          <w:szCs w:val="24"/>
          <w:highlight w:val="none"/>
        </w:rPr>
        <w:t xml:space="preserve">、</w:t>
      </w:r>
      <w:r>
        <w:rPr>
          <w:rFonts w:cs="宋体" w:asciiTheme="minorEastAsia" w:hAnsiTheme="minorEastAsia" w:eastAsiaTheme="minorEastAsia"/>
          <w:b/>
          <w:bCs/>
          <w:color w:val="000000"/>
          <w:szCs w:val="24"/>
          <w:highlight w:val="none"/>
        </w:rPr>
        <w:t xml:space="preserve">50mm高双色填充型人造草</w:t>
      </w:r>
      <w:r>
        <w:rPr>
          <w:rFonts w:hint="eastAsia" w:asciiTheme="minorEastAsia" w:hAnsiTheme="minorEastAsia" w:eastAsiaTheme="minorEastAsia" w:cstheme="minorEastAsia"/>
          <w:b/>
          <w:bCs/>
          <w:szCs w:val="21"/>
          <w:highlight w:val="none"/>
        </w:rPr>
        <w:t xml:space="preserve">。</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五、综合说明：</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1、投标人所投产品明确所投产品的品牌、型号、规格和外形、尺寸及一些必须说明的技术参数，以及使用的材料的清单，同时明确生产厂家、型号规格等，并提供详细的技术参数及性能说明书。</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2、投标人必须承诺招标文件中提出的全部要求，如果其中某些条款不响应时，应在文件中逐条列出，未列出的视同响应。</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3、投标总报价</w:t>
      </w:r>
      <w:r>
        <w:rPr>
          <w:rFonts w:asciiTheme="minorEastAsia" w:hAnsiTheme="minorEastAsia" w:eastAsiaTheme="minorEastAsia" w:cstheme="minorEastAsia"/>
        </w:rPr>
        <w:t xml:space="preserve">为综合报价，</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采购人不再支付其他任何费用。</w:t>
      </w:r>
      <w:r/>
    </w:p>
    <w:p>
      <w:pPr>
        <w:ind w:firstLine="411"/>
        <w:spacing w:line="360" w:lineRule="auto"/>
        <w:rPr>
          <w:rFonts w:hint="eastAsia" w:ascii="宋体" w:hAnsi="宋体" w:cs="宋体"/>
          <w:szCs w:val="24"/>
        </w:rPr>
      </w:pPr>
      <w:r>
        <w:rPr>
          <w:rFonts w:hint="eastAsia" w:ascii="宋体" w:hAnsi="宋体" w:cs="宋体"/>
          <w:szCs w:val="24"/>
        </w:rPr>
        <w:t xml:space="preserve">4、投标人应保证对其提供的物品等及其制造工艺享有完全的知识产权，对由此引起的第三方要求承担全部责任。采购文件中若出现品牌则仅作为参考，投标单位所响应的品牌必须在技术、功能、性能等参数上满足或高于采购文件中品牌的要求。</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5、作业人员在工作期间须穿着统一的反光马甲上岗，作业时须采取相应的安全措施，若工作人员在服务期间内（包括上下班途中）出现的工伤及其他意外事故，均由中标人自行负责，采购人不承担任何责任。</w:t>
      </w:r>
      <w:r/>
    </w:p>
    <w:p>
      <w:pPr>
        <w:ind w:firstLine="480"/>
        <w:spacing w:line="360" w:lineRule="auto"/>
        <w:rPr>
          <w:rFonts w:hint="eastAsia" w:asciiTheme="minorEastAsia" w:hAnsiTheme="minorEastAsia" w:eastAsiaTheme="minorEastAsia" w:cstheme="minorEastAsia"/>
          <w:strike/>
          <w:highlight w:val="none"/>
          <w:lang w:eastAsia="zh-CN"/>
        </w:rPr>
      </w:pP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szCs w:val="24"/>
        </w:rPr>
        <w:t xml:space="preserve">合同履行期限</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szCs w:val="24"/>
          <w:highlight w:val="none"/>
          <w:lang w:eastAsia="zh-CN"/>
        </w:rPr>
        <w:t xml:space="preserve">合同签订后30天内完成供货并验收合格（具体开始时间以采购人通知为准）。</w:t>
      </w:r>
      <w:r/>
    </w:p>
    <w:p>
      <w:pPr>
        <w:ind w:firstLine="48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rPr>
          <w:rFonts w:hint="eastAsia" w:asciiTheme="minorEastAsia" w:hAnsiTheme="minorEastAsia" w:eastAsiaTheme="minorEastAsia" w:cstheme="minorEastAsia"/>
          <w:szCs w:val="24"/>
          <w:highlight w:val="none"/>
        </w:rPr>
        <w:t xml:space="preserve">合同履行</w:t>
      </w:r>
      <w:r>
        <w:rPr>
          <w:rFonts w:hint="eastAsia" w:asciiTheme="minorEastAsia" w:hAnsiTheme="minorEastAsia" w:eastAsiaTheme="minorEastAsia" w:cstheme="minorEastAsia"/>
          <w:highlight w:val="none"/>
        </w:rPr>
        <w:t xml:space="preserve">地点：采购人指定地点。</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售后服务：提供不少于5年免费质保期，从铺设完成后验收合格之日起计算，质保期内提供免费维修、保养、非人为原因损坏更换服务。质保期自最终验收合格并交付使用之日起计算。在质保期内，一旦发生质量问题，</w:t>
      </w:r>
      <w:r>
        <w:rPr>
          <w:rFonts w:hint="default" w:asciiTheme="minorEastAsia" w:hAnsiTheme="minorEastAsia" w:eastAsiaTheme="minorEastAsia" w:cstheme="minorEastAsia"/>
          <w:szCs w:val="24"/>
          <w:highlight w:val="none"/>
        </w:rPr>
        <w:t xml:space="preserve">中标人</w:t>
      </w:r>
      <w:r>
        <w:rPr>
          <w:rFonts w:hint="eastAsia" w:asciiTheme="minorEastAsia" w:hAnsiTheme="minorEastAsia" w:eastAsiaTheme="minorEastAsia" w:cstheme="minorEastAsia"/>
          <w:szCs w:val="24"/>
          <w:highlight w:val="none"/>
        </w:rPr>
        <w:t xml:space="preserve">保证在接到通知0.5小时内响应，1小时内到达现场，24小时以内完成</w:t>
      </w:r>
      <w:r>
        <w:rPr>
          <w:rFonts w:hint="default" w:asciiTheme="minorEastAsia" w:hAnsiTheme="minorEastAsia" w:eastAsiaTheme="minorEastAsia" w:cstheme="minorEastAsia"/>
          <w:szCs w:val="24"/>
          <w:highlight w:val="none"/>
        </w:rPr>
        <w:t xml:space="preserve">采购人</w:t>
      </w:r>
      <w:r>
        <w:rPr>
          <w:rFonts w:hint="eastAsia" w:asciiTheme="minorEastAsia" w:hAnsiTheme="minorEastAsia" w:eastAsiaTheme="minorEastAsia" w:cstheme="minorEastAsia"/>
          <w:szCs w:val="24"/>
          <w:highlight w:val="none"/>
        </w:rPr>
        <w:t xml:space="preserve">提出的维修要求，修理、更换或退货，费用由</w:t>
      </w:r>
      <w:r>
        <w:rPr>
          <w:rFonts w:hint="default" w:asciiTheme="minorEastAsia" w:hAnsiTheme="minorEastAsia" w:eastAsiaTheme="minorEastAsia" w:cstheme="minorEastAsia"/>
          <w:szCs w:val="24"/>
          <w:highlight w:val="none"/>
        </w:rPr>
        <w:t xml:space="preserve">中标人</w:t>
      </w:r>
      <w:r>
        <w:rPr>
          <w:rFonts w:hint="eastAsia" w:asciiTheme="minorEastAsia" w:hAnsiTheme="minorEastAsia" w:eastAsiaTheme="minorEastAsia" w:cstheme="minorEastAsia"/>
          <w:szCs w:val="24"/>
          <w:highlight w:val="none"/>
        </w:rPr>
        <w:t xml:space="preserve">负责。同时在质保期内，每半年须组织售后服务人员对场地进行巡检一次。</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9、验收要求：</w:t>
      </w:r>
      <w:r/>
    </w:p>
    <w:p>
      <w:pPr>
        <w:pStyle w:val="1081"/>
        <w:ind w:firstLine="420"/>
        <w:spacing w:line="360" w:lineRule="auto"/>
        <w:rPr>
          <w:rFonts w:hint="eastAsia" w:hAnsi="宋体" w:eastAsia="宋体"/>
          <w:sz w:val="24"/>
          <w:szCs w:val="24"/>
        </w:rPr>
      </w:pPr>
      <w:r>
        <w:rPr>
          <w:rFonts w:hint="eastAsia" w:asciiTheme="minorEastAsia" w:hAnsiTheme="minorEastAsia" w:eastAsiaTheme="minorEastAsia" w:cstheme="minorEastAsia"/>
          <w:sz w:val="24"/>
          <w:szCs w:val="24"/>
        </w:rPr>
        <w:t xml:space="preserve">9.1</w:t>
      </w:r>
      <w:r>
        <w:rPr>
          <w:rFonts w:hint="eastAsia" w:hAnsi="宋体" w:eastAsia="宋体"/>
          <w:sz w:val="24"/>
          <w:szCs w:val="24"/>
        </w:rPr>
        <w:t xml:space="preserve">检验标准：</w:t>
      </w:r>
      <w:r>
        <w:rPr>
          <w:rFonts w:hint="default" w:hAnsi="宋体" w:eastAsia="宋体"/>
          <w:sz w:val="24"/>
          <w:szCs w:val="24"/>
        </w:rPr>
        <w:t xml:space="preserve">中标人</w:t>
      </w:r>
      <w:r>
        <w:rPr>
          <w:rFonts w:hint="eastAsia" w:hAnsi="宋体" w:eastAsia="宋体"/>
          <w:sz w:val="24"/>
          <w:szCs w:val="24"/>
          <w:lang w:val="zh-CN"/>
        </w:rPr>
        <w:t xml:space="preserve">提供的商品必须符合我国最新颁布的与之相关的技术规范与标准，同时必须满足招标文件中所列全部规格型号、技术条件及</w:t>
      </w:r>
      <w:r>
        <w:rPr>
          <w:rFonts w:hint="default" w:hAnsi="宋体" w:eastAsia="宋体"/>
          <w:sz w:val="24"/>
          <w:szCs w:val="24"/>
        </w:rPr>
        <w:t xml:space="preserve">性能</w:t>
      </w:r>
      <w:r>
        <w:rPr>
          <w:rFonts w:hint="eastAsia" w:hAnsi="宋体" w:eastAsia="宋体"/>
          <w:sz w:val="24"/>
          <w:szCs w:val="24"/>
          <w:lang w:val="zh-CN"/>
        </w:rPr>
        <w:t xml:space="preserve">要求和</w:t>
      </w:r>
      <w:r>
        <w:rPr>
          <w:rFonts w:hint="default" w:hAnsi="宋体" w:eastAsia="宋体"/>
          <w:sz w:val="24"/>
          <w:szCs w:val="24"/>
        </w:rPr>
        <w:t xml:space="preserve">中标人</w:t>
      </w:r>
      <w:r>
        <w:rPr>
          <w:rFonts w:hint="eastAsia" w:hAnsi="宋体" w:eastAsia="宋体"/>
          <w:sz w:val="24"/>
          <w:szCs w:val="24"/>
          <w:lang w:val="zh-CN"/>
        </w:rPr>
        <w:t xml:space="preserve">承诺的其它指标。由</w:t>
      </w:r>
      <w:r>
        <w:rPr>
          <w:rFonts w:hint="default" w:hAnsi="宋体" w:eastAsia="宋体"/>
          <w:sz w:val="24"/>
          <w:szCs w:val="24"/>
        </w:rPr>
        <w:t xml:space="preserve">采购人、家长代表（如需）、学生代表（如需）</w:t>
      </w:r>
      <w:r>
        <w:rPr>
          <w:rFonts w:hint="eastAsia" w:hAnsi="宋体" w:eastAsia="宋体"/>
          <w:sz w:val="24"/>
          <w:szCs w:val="24"/>
          <w:lang w:val="zh-CN"/>
        </w:rPr>
        <w:t xml:space="preserve">及相关部门进行验收。</w:t>
      </w:r>
      <w:r/>
    </w:p>
    <w:p>
      <w:pPr>
        <w:pStyle w:val="1081"/>
        <w:ind w:firstLine="420"/>
        <w:spacing w:line="360" w:lineRule="auto"/>
        <w:rPr>
          <w:rFonts w:hAnsi="宋体" w:eastAsia="宋体"/>
          <w:sz w:val="24"/>
          <w:szCs w:val="24"/>
          <w:highlight w:val="none"/>
        </w:rPr>
      </w:pPr>
      <w:r>
        <w:rPr>
          <w:rFonts w:hint="eastAsia" w:hAnsi="宋体" w:eastAsia="宋体"/>
          <w:sz w:val="24"/>
          <w:szCs w:val="24"/>
          <w:highlight w:val="none"/>
        </w:rPr>
        <w:t xml:space="preserve">9.</w:t>
      </w:r>
      <w:r>
        <w:rPr>
          <w:rFonts w:hint="default" w:hAnsi="宋体" w:eastAsia="宋体"/>
          <w:sz w:val="24"/>
          <w:szCs w:val="24"/>
          <w:highlight w:val="none"/>
        </w:rPr>
        <w:t xml:space="preserve">2</w:t>
      </w:r>
      <w:r>
        <w:rPr>
          <w:rFonts w:hint="eastAsia" w:hAnsi="宋体" w:eastAsia="宋体"/>
          <w:sz w:val="24"/>
          <w:szCs w:val="24"/>
          <w:highlight w:val="none"/>
        </w:rPr>
        <w:t xml:space="preserve">采购物品到达现场后，采购人进行验收，</w:t>
      </w:r>
      <w:r>
        <w:rPr>
          <w:rFonts w:hAnsi="宋体" w:eastAsia="宋体"/>
          <w:sz w:val="24"/>
          <w:szCs w:val="24"/>
          <w:highlight w:val="none"/>
        </w:rPr>
        <w:t xml:space="preserve">采购物品原材料入场后由第三方检测机构进行抽样检测，合格后方可进行施工，施工完成后成品由第三方检测机构再进行抽样检测。无论检测结果如何，所有费用均由中标人承担。如若检测结果不合格，采购人有权拒绝签订合同或终止合同。</w:t>
      </w:r>
      <w:r>
        <w:rPr>
          <w:rFonts w:hint="eastAsia" w:asciiTheme="minorEastAsia" w:hAnsiTheme="minorEastAsia" w:eastAsiaTheme="minorEastAsia" w:cstheme="minorEastAsia"/>
          <w:sz w:val="24"/>
          <w:szCs w:val="24"/>
          <w:highlight w:val="none"/>
        </w:rPr>
        <w:t xml:space="preserve">由此造成的一切损失由中标人承担并在报价时综合考虑。</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10、付款方式：详见合同条款。</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六、政府采购政策：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1、小、微企业</w:t>
      </w:r>
      <w:r/>
    </w:p>
    <w:p>
      <w:pPr>
        <w:ind w:firstLine="480"/>
        <w:spacing w:line="360" w:lineRule="auto"/>
        <w:widowControl/>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在政府采购活动中，供应商提供的货物符合下列情形的，享受《政府采购促进中小企业发展管理办法》规定的中小企业扶持政策：</w:t>
      </w:r>
      <w:r>
        <w:rPr>
          <w:rFonts w:hint="eastAsia" w:asciiTheme="minorEastAsia" w:hAnsiTheme="minorEastAsia" w:eastAsiaTheme="minorEastAsia" w:cstheme="minorEastAsia"/>
          <w:b/>
          <w:bCs/>
          <w:szCs w:val="24"/>
        </w:rPr>
        <w:t xml:space="preserve">在货物采购项目中，货物由中小企业制造，即货物由中小企业生产且使用该中小企业商号或者注册商标。</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其中，供应商提供的货物既有中小企业制造货物，也有大型企业制造货物的，不享受中小企业扶持政策。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 xml:space="preserve">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2、残疾人福利性单位</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3、监狱企业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4、绿色采购</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根据《关于调整优化节能产品、环境标志产品政府采购执行机制的通知》（财库〔2019〕9号）等相关文件的规定。</w:t>
      </w:r>
      <w:r/>
    </w:p>
    <w:p>
      <w:pPr>
        <w:ind w:firstLine="482"/>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次拟招标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次拟招标的产品如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5、若供应商提供的《中小企业声明函》、《残疾人福利性单位声明函》及监狱企业认定证明等材料为虚假材料，按《政府采购法》相关规定处理并报请政府采购监管部门给予行政处罚。</w:t>
      </w:r>
      <w:r/>
    </w:p>
    <w:p>
      <w:pPr>
        <w:pStyle w:val="1728"/>
        <w:ind w:firstLine="480"/>
        <w:keepLines w:val="0"/>
        <w:keepNext w:val="0"/>
        <w:spacing w:line="360" w:lineRule="auto"/>
        <w:rPr>
          <w:rFonts w:hint="eastAsia" w:asciiTheme="minorEastAsia" w:hAnsiTheme="minorEastAsia" w:eastAsiaTheme="minorEastAsia" w:cstheme="minorEastAsia"/>
          <w:b w:val="0"/>
          <w:bCs w:val="0"/>
          <w:color w:val="auto"/>
          <w:sz w:val="24"/>
          <w:szCs w:val="22"/>
        </w:rPr>
        <w:outlineLvl w:val="9"/>
      </w:pPr>
      <w:r/>
      <w:bookmarkStart w:id="37" w:name="_Toc218864259"/>
      <w:r>
        <w:rPr>
          <w:rFonts w:hint="eastAsia" w:asciiTheme="minorEastAsia" w:hAnsiTheme="minorEastAsia" w:eastAsiaTheme="minorEastAsia" w:cstheme="minorEastAsia"/>
          <w:b w:val="0"/>
          <w:bCs w:val="0"/>
          <w:color w:val="auto"/>
          <w:sz w:val="24"/>
          <w:szCs w:val="22"/>
        </w:rPr>
        <w:t xml:space="preserve">6</w:t>
      </w:r>
      <w:bookmarkEnd w:id="37"/>
      <w:r>
        <w:rPr>
          <w:rFonts w:hint="eastAsia" w:asciiTheme="minorEastAsia" w:hAnsiTheme="minorEastAsia" w:eastAsiaTheme="minorEastAsia" w:cstheme="minorEastAsia"/>
          <w:b w:val="0"/>
          <w:bCs w:val="0"/>
          <w:color w:val="auto"/>
          <w:sz w:val="24"/>
          <w:szCs w:val="22"/>
        </w:rPr>
        <w:t xml:space="preserve">、对本国产品的支持政策</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heme="minorEastAsia" w:hAnsiTheme="minorEastAsia" w:eastAsiaTheme="minorEastAsia" w:cstheme="minorEastAsia"/>
          <w:szCs w:val="24"/>
        </w:rPr>
        <w:t xml:space="preserve">供应商未填写比例数值，或比例数值未达到80%的，将不享受本国产品价格评审优惠。</w:t>
      </w:r>
      <w:r/>
    </w:p>
    <w:p>
      <w:pPr>
        <w:ind w:firstLine="482"/>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24"/>
        </w:rPr>
        <w:t xml:space="preserve">七</w:t>
      </w:r>
      <w:r>
        <w:rPr>
          <w:rFonts w:hint="eastAsia" w:asciiTheme="minorEastAsia" w:hAnsiTheme="minorEastAsia" w:eastAsiaTheme="minorEastAsia" w:cstheme="minorEastAsia"/>
          <w:b w:val="0"/>
          <w:bCs w:val="0"/>
          <w:szCs w:val="24"/>
          <w:lang w:val="zh-CN"/>
        </w:rPr>
        <w:t xml:space="preserve">、</w:t>
      </w:r>
      <w:r>
        <w:rPr>
          <w:rFonts w:hint="eastAsia" w:asciiTheme="minorEastAsia" w:hAnsiTheme="minorEastAsia" w:eastAsiaTheme="minorEastAsia" w:cstheme="minorEastAsia"/>
          <w:b w:val="0"/>
          <w:bCs w:val="0"/>
        </w:rPr>
        <w:t xml:space="preserve">关于对参与供应商信用记录的政府采购要求：</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1、查询时间：投标文件递交截止时间。</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经查询，响应供应商被“信用中国”网站、“中国政府采购网”列入失信被执行人或重大税收违法案件当事人名单或政府采购严重失信行为记录名单，或查询“信用中国”网站、“中国政府采购网”后发现响应供应商存在其他不符合《中华人民共和国政府采购法》第二十二条规定条件的信用记录，其投标无效。</w:t>
      </w:r>
      <w:r/>
    </w:p>
    <w:p>
      <w:pPr>
        <w:pStyle w:val="1208"/>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八、凡涉及招标文件的补充说明和修改，均以苏州市政府采购网公布的内容为准。</w:t>
      </w:r>
      <w:bookmarkEnd w:id="36"/>
      <w:r/>
      <w:bookmarkStart w:id="38" w:name="_Toc409438747"/>
      <w:r/>
      <w:bookmarkStart w:id="39" w:name="_Toc388026587"/>
      <w:r/>
      <w:r/>
    </w:p>
    <w:p>
      <w:pPr>
        <w:pStyle w:val="984"/>
        <w:jc w:val="center"/>
        <w:keepLines w:val="0"/>
        <w:keepNext w:val="0"/>
        <w:spacing w:before="0" w:after="0"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 w:val="24"/>
          <w:szCs w:val="24"/>
        </w:rPr>
        <w:br w:type="page" w:clear="all"/>
      </w:r>
      <w:bookmarkStart w:id="40" w:name="_Toc29274"/>
      <w:r>
        <w:rPr>
          <w:rFonts w:hint="eastAsia" w:asciiTheme="minorEastAsia" w:hAnsiTheme="minorEastAsia" w:eastAsiaTheme="minorEastAsia" w:cstheme="minorEastAsia"/>
        </w:rPr>
        <w:t xml:space="preserve">第五章 </w:t>
      </w:r>
      <w:bookmarkStart w:id="41" w:name="合同一般条款"/>
      <w:r>
        <w:rPr>
          <w:rFonts w:hint="eastAsia" w:asciiTheme="minorEastAsia" w:hAnsiTheme="minorEastAsia" w:eastAsiaTheme="minorEastAsia" w:cstheme="minorEastAsia"/>
        </w:rPr>
        <w:t xml:space="preserve">合同主要条款</w:t>
      </w:r>
      <w:bookmarkEnd w:id="40"/>
      <w:r/>
      <w:bookmarkEnd w:id="41"/>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甲方(招标人)：</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联系地址：</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w:t>
      </w:r>
      <w:r/>
    </w:p>
    <w:p>
      <w:pPr>
        <w:pStyle w:val="100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乙方（中标人）：</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联系地址：</w:t>
      </w:r>
      <w:r/>
    </w:p>
    <w:p>
      <w:pPr>
        <w:ind w:firstLine="426"/>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w:t>
      </w:r>
      <w:r/>
    </w:p>
    <w:p>
      <w:pPr>
        <w:ind w:firstLine="425"/>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根据甲方申请</w:t>
      </w:r>
      <w:r>
        <w:rPr>
          <w:rFonts w:hint="eastAsia" w:asciiTheme="minorEastAsia" w:hAnsiTheme="minorEastAsia" w:eastAsiaTheme="minorEastAsia" w:cstheme="minorEastAsia"/>
          <w:szCs w:val="24"/>
          <w:u w:val="single"/>
          <w:lang w:eastAsia="zh-CN"/>
        </w:rPr>
        <w:t xml:space="preserve">苏州市第六中学校操场面层更新</w:t>
      </w:r>
      <w:r>
        <w:rPr>
          <w:rFonts w:hint="eastAsia" w:asciiTheme="minorEastAsia" w:hAnsiTheme="minorEastAsia" w:eastAsiaTheme="minorEastAsia" w:cstheme="minorEastAsia"/>
          <w:szCs w:val="24"/>
        </w:rPr>
        <w:t xml:space="preserve">政府采购计划，并委托</w:t>
      </w:r>
      <w:r>
        <w:rPr>
          <w:rFonts w:hint="eastAsia" w:asciiTheme="minorEastAsia" w:hAnsiTheme="minorEastAsia" w:eastAsiaTheme="minorEastAsia" w:cstheme="minorEastAsia"/>
          <w:szCs w:val="24"/>
          <w:u w:val="single"/>
        </w:rPr>
        <w:t xml:space="preserve">江苏益合工程咨询服务有限公司</w:t>
      </w:r>
      <w:r>
        <w:rPr>
          <w:rFonts w:hint="eastAsia" w:asciiTheme="minorEastAsia" w:hAnsiTheme="minorEastAsia" w:eastAsiaTheme="minorEastAsia" w:cstheme="minorEastAsia"/>
          <w:szCs w:val="24"/>
        </w:rPr>
        <w:t xml:space="preserve">就本项目</w:t>
      </w:r>
      <w:bookmarkStart w:id="48" w:name="_GoBack"/>
      <w:r>
        <w:rPr>
          <w:rFonts w:hint="eastAsia" w:asciiTheme="minorEastAsia" w:hAnsiTheme="minorEastAsia" w:eastAsiaTheme="minorEastAsia" w:cstheme="minorEastAsia"/>
          <w:szCs w:val="24"/>
          <w:u w:val="single"/>
        </w:rPr>
        <w:t xml:space="preserve">（招标编号：JSZC-320500-YHZB-G2026-0006）</w:t>
      </w:r>
      <w:bookmarkEnd w:id="48"/>
      <w:r>
        <w:rPr>
          <w:rFonts w:hint="eastAsia" w:asciiTheme="minorEastAsia" w:hAnsiTheme="minorEastAsia" w:eastAsiaTheme="minorEastAsia" w:cstheme="minorEastAsia"/>
          <w:szCs w:val="24"/>
        </w:rPr>
        <w:t xml:space="preserve">进行政府采购，依据本项目的采购结果确定</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为本合同乙方，现依照招标文件、乙方的投标文件及相关文件的内容，签订本合同书。</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一、合同标的物和合同价格：</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1、合同清单</w:t>
      </w:r>
      <w:r/>
    </w:p>
    <w:tbl>
      <w:tblPr>
        <w:tblStyle w:val="9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2326"/>
        <w:gridCol w:w="1549"/>
        <w:gridCol w:w="1549"/>
        <w:gridCol w:w="1549"/>
        <w:gridCol w:w="1555"/>
      </w:tblGrid>
      <w:tr>
        <w:trPr>
          <w:jc w:val="center"/>
          <w:trHeight w:val="491"/>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序号</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货物名称</w:t>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单位</w:t>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数量</w:t>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单价</w:t>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总价</w:t>
            </w:r>
            <w:r/>
          </w:p>
        </w:tc>
      </w:tr>
      <w:tr>
        <w:trPr>
          <w:jc w:val="center"/>
          <w:trHeight w:val="484"/>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484"/>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r>
        <w:trPr>
          <w:jc w:val="center"/>
          <w:trHeight w:val="484"/>
        </w:trPr>
        <w:tc>
          <w:tcPr>
            <w:tcW w:w="718"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tc>
        <w:tc>
          <w:tcPr>
            <w:tcW w:w="116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77"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c>
          <w:tcPr>
            <w:tcW w:w="780" w:type="pct"/>
            <w:vAlign w:val="center"/>
            <w:textDirection w:val="lrTb"/>
            <w:noWrap w:val="false"/>
          </w:tcPr>
          <w:p>
            <w:pPr>
              <w:jc w:val="center"/>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tc>
      </w:tr>
    </w:tbl>
    <w:p>
      <w:pPr>
        <w:ind w:firstLine="48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szCs w:val="24"/>
        </w:rPr>
        <w:t xml:space="preserve">2、合同总金额（人民币）：</w:t>
      </w:r>
      <w:r>
        <w:rPr>
          <w:rFonts w:hint="eastAsia" w:asciiTheme="minorEastAsia" w:hAnsiTheme="minorEastAsia" w:eastAsiaTheme="minorEastAsia" w:cstheme="minorEastAsia"/>
          <w:szCs w:val="24"/>
          <w:u w:val="single"/>
        </w:rPr>
        <w:t xml:space="preserve">                   （￥        ）</w:t>
      </w:r>
      <w:r>
        <w:rPr>
          <w:rFonts w:hint="eastAsia" w:asciiTheme="minorEastAsia" w:hAnsiTheme="minorEastAsia" w:eastAsiaTheme="minorEastAsia" w:cstheme="minorEastAsia"/>
          <w:szCs w:val="24"/>
        </w:rPr>
        <w:t xml:space="preserve">；</w:t>
      </w:r>
      <w:r>
        <w:rPr>
          <w:rFonts w:hint="eastAsia" w:ascii="宋体" w:hAnsi="宋体"/>
        </w:rPr>
        <w:t xml:space="preserve">包括完成本项目所需供货的材料货物、人工、备品、备件、辅配件、专用工具、包装及运输至最终目的地的运输、保险、检测验收、安装、调试、售后服务与维保等一切费用及政策性文件规定及合同包含的所有风险、责任等各项应有费用。甲方不再支付其他任何费用。</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3、根据现行税法对甲方征收的与本合同有关的一切税费均由甲方承担；根据现行税法对乙方征收的与本合同有关的一切税费均由乙方承担。</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二、标的物交付：</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1、合同履行期限</w:t>
      </w:r>
      <w:r>
        <w:rPr>
          <w:rFonts w:hint="eastAsia" w:asciiTheme="minorEastAsia" w:hAnsiTheme="minorEastAsia" w:eastAsiaTheme="minorEastAsia" w:cstheme="minorEastAsia"/>
        </w:rPr>
        <w:t xml:space="preserve">：</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szCs w:val="24"/>
        </w:rPr>
        <w:t xml:space="preserve">合同履行</w:t>
      </w:r>
      <w:r>
        <w:rPr>
          <w:rFonts w:hint="eastAsia" w:asciiTheme="minorEastAsia" w:hAnsiTheme="minorEastAsia" w:eastAsiaTheme="minorEastAsia" w:cstheme="minorEastAsia"/>
        </w:rPr>
        <w:t xml:space="preserve">地点：甲方指定地点。</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3、标的物的所有权自标的物交付时转移。</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255"/>
          <w:numId w:val="0"/>
        </w:num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5、验收时间：货到安装调试完成且接到甲方通知后5个工作日内。特殊情况需延长的，双方应特别约定。</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三、付款方式：</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rPr>
        <w:t xml:space="preserve">1、支付步骤</w:t>
      </w:r>
      <w:r>
        <w:rPr>
          <w:rFonts w:hint="eastAsia" w:asciiTheme="minorEastAsia" w:hAnsiTheme="minorEastAsia" w:eastAsiaTheme="minorEastAsia" w:cstheme="minorEastAsia"/>
          <w:szCs w:val="24"/>
          <w:highlight w:val="none"/>
        </w:rPr>
        <w:t xml:space="preserve">：验收合格后一年内付至合同价100%（其中合同价5%以质保函形式存至甲方)，验收满</w:t>
      </w:r>
      <w:r>
        <w:rPr>
          <w:rFonts w:hint="eastAsia" w:asciiTheme="minorEastAsia" w:hAnsiTheme="minorEastAsia" w:eastAsiaTheme="minorEastAsia" w:cstheme="minorEastAsia"/>
          <w:szCs w:val="24"/>
          <w:highlight w:val="none"/>
        </w:rPr>
        <w:t xml:space="preserve">三</w:t>
      </w:r>
      <w:r>
        <w:rPr>
          <w:rFonts w:hint="eastAsia" w:asciiTheme="minorEastAsia" w:hAnsiTheme="minorEastAsia" w:eastAsiaTheme="minorEastAsia" w:cstheme="minorEastAsia"/>
          <w:szCs w:val="24"/>
          <w:highlight w:val="none"/>
        </w:rPr>
        <w:t xml:space="preserve">年后无息退还。</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2、付款需出具如下单据：</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A、甲方签收的送货回单；</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B、合格的销售发票；</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C、由甲乙双方及招标代理机构签章的《政府采购合同履行验收报告》。</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3、支付方式：本次货款以数字人民币形式支付。</w:t>
      </w:r>
      <w:r/>
    </w:p>
    <w:p>
      <w:pPr>
        <w:ind w:firstLine="480"/>
        <w:spacing w:line="360" w:lineRule="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四、售后服务：</w:t>
      </w:r>
      <w:r/>
    </w:p>
    <w:p>
      <w:pPr>
        <w:ind w:firstLine="480"/>
        <w:spacing w:line="360" w:lineRule="auto"/>
        <w:tabs>
          <w:tab w:val="left" w:pos="540"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提供</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年免费质保期，从铺设完成后验收合格之日起计算，质保期内提供免费维修、保养、非人为原因损坏更换服务。质保期自最终验收合格并交付使用之日起计算。在质保期内，一旦发生质量问题，</w:t>
      </w:r>
      <w:r>
        <w:rPr>
          <w:rFonts w:hint="default" w:asciiTheme="minorEastAsia" w:hAnsiTheme="minorEastAsia" w:eastAsiaTheme="minorEastAsia" w:cstheme="minorEastAsia"/>
          <w:szCs w:val="24"/>
          <w:highlight w:val="none"/>
        </w:rPr>
        <w:t xml:space="preserve">乙方</w:t>
      </w:r>
      <w:r>
        <w:rPr>
          <w:rFonts w:hint="eastAsia" w:asciiTheme="minorEastAsia" w:hAnsiTheme="minorEastAsia" w:eastAsiaTheme="minorEastAsia" w:cstheme="minorEastAsia"/>
          <w:szCs w:val="24"/>
          <w:highlight w:val="none"/>
        </w:rPr>
        <w:t xml:space="preserve">保证在接到通知</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小时内响应，</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小时内到达现场，</w:t>
      </w:r>
      <w:r>
        <w:rPr>
          <w:rFonts w:hint="default"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小时以内完成</w:t>
      </w:r>
      <w:r>
        <w:rPr>
          <w:rFonts w:hint="default" w:asciiTheme="minorEastAsia" w:hAnsiTheme="minorEastAsia" w:eastAsiaTheme="minorEastAsia" w:cstheme="minorEastAsia"/>
          <w:szCs w:val="24"/>
          <w:highlight w:val="none"/>
        </w:rPr>
        <w:t xml:space="preserve">甲方</w:t>
      </w:r>
      <w:r>
        <w:rPr>
          <w:rFonts w:hint="eastAsia" w:asciiTheme="minorEastAsia" w:hAnsiTheme="minorEastAsia" w:eastAsiaTheme="minorEastAsia" w:cstheme="minorEastAsia"/>
          <w:szCs w:val="24"/>
          <w:highlight w:val="none"/>
        </w:rPr>
        <w:t xml:space="preserve">提出的维修要求，修理、更换或退货，费用由</w:t>
      </w:r>
      <w:r>
        <w:rPr>
          <w:rFonts w:hint="default" w:asciiTheme="minorEastAsia" w:hAnsiTheme="minorEastAsia" w:eastAsiaTheme="minorEastAsia" w:cstheme="minorEastAsia"/>
          <w:szCs w:val="24"/>
          <w:highlight w:val="none"/>
        </w:rPr>
        <w:t xml:space="preserve">乙方</w:t>
      </w:r>
      <w:r>
        <w:rPr>
          <w:rFonts w:hint="eastAsia" w:asciiTheme="minorEastAsia" w:hAnsiTheme="minorEastAsia" w:eastAsiaTheme="minorEastAsia" w:cstheme="minorEastAsia"/>
          <w:szCs w:val="24"/>
          <w:highlight w:val="none"/>
        </w:rPr>
        <w:t xml:space="preserve">负责。同时在质保期内，每半年须组织售后服务人员对场地进行巡检一次。</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五、技术规范：</w:t>
      </w:r>
      <w:r/>
    </w:p>
    <w:p>
      <w:pPr>
        <w:ind w:firstLine="480"/>
        <w:spacing w:line="360" w:lineRule="auto"/>
        <w:tabs>
          <w:tab w:val="left" w:pos="540" w:leader="none"/>
        </w:tabs>
        <w:rPr>
          <w:rFonts w:hint="eastAsia" w:asciiTheme="minorEastAsia" w:hAnsiTheme="minorEastAsia" w:eastAsiaTheme="minorEastAsia" w:cstheme="minorEastAsia"/>
          <w:iCs/>
          <w:szCs w:val="24"/>
          <w:u w:val="single"/>
        </w:rPr>
      </w:pPr>
      <w:r>
        <w:rPr>
          <w:rFonts w:hint="eastAsia" w:asciiTheme="minorEastAsia" w:hAnsiTheme="minorEastAsia" w:eastAsiaTheme="minorEastAsia" w:cstheme="minorEastAsia"/>
          <w:szCs w:val="24"/>
        </w:rPr>
        <w:t xml:space="preserve">乙方所提供货物的生产、制造、安装等各项技术标准，应当符合国家（强制性）标准、各项规范要求；国家没有相应标准、规范的，可使用行业标准、规定；非标设备按招标约定的技术要求和规范。</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六、质量要求：</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乙方应保证其向甲方提供的设备是全新的、未使用过的，并且不是长期积压的库存商品，完全符合合同规定的质量、规格和性能的要求。乙方应保证其提供的设备在正确安装、正常使用和保养条件下，在其标称的使用寿命期内应具有良好的性能。在乙方承诺的质量保证期限内，乙方应对由于设计、工艺或材料的缺陷及伴随服务等非甲方原因而造成的任何不足或故障负责。质保期内设备及其系统出现质量问题的，乙方应负责包修、包退、包换，由此产生的一切费用均由乙方承担。</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乙方应按照本合同约定的质量标准提供合格的产品，如未约定质量标准的，应按照强制性国家标准履行；没有强制性国家标准的,按照推荐性国家标准履行；没有推荐性国家标准的,按照行业标准履行；没有国家标准、行业标准的,按照通常标准或者符合合同目的的特定标准履行；同时存在不同标准的，以最高标准为准。</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根据甲方按本合同约定的检验标准检验的结果或具有法定检验资质的第三方检验机构出具的检验结果，如果设备及系统的数量、质量或规格与本合同约定不符或证实设备是有缺陷的，包括潜在缺陷或使用不符合要求的材料等，甲方有权以书面形式通知乙方并提出索赔。</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七、验收要求：</w:t>
      </w:r>
      <w:r/>
    </w:p>
    <w:p>
      <w:pPr>
        <w:ind w:firstLine="480"/>
        <w:spacing w:line="360" w:lineRule="auto"/>
        <w:tabs>
          <w:tab w:val="left" w:pos="540"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rPr>
        <w:t xml:space="preserve">1、验收标准：乙方提供的商品必须符合我国最新颁布的与之相关的技术规范与标准，同时必须满足招标文件中所列全部规格型号、技术条件及功能要求和乙方承诺的其它指标。</w:t>
      </w:r>
      <w:r>
        <w:rPr>
          <w:rFonts w:hint="eastAsia" w:hAnsi="宋体" w:eastAsia="宋体"/>
          <w:sz w:val="24"/>
          <w:szCs w:val="24"/>
          <w:lang w:val="zh-CN"/>
        </w:rPr>
        <w:t xml:space="preserve">由</w:t>
      </w:r>
      <w:r>
        <w:rPr>
          <w:rFonts w:hint="default" w:hAnsi="宋体" w:eastAsia="宋体"/>
          <w:sz w:val="24"/>
          <w:szCs w:val="24"/>
        </w:rPr>
        <w:t xml:space="preserve">甲</w:t>
      </w:r>
      <w:r>
        <w:rPr>
          <w:rFonts w:hint="default" w:hAnsi="宋体" w:eastAsia="宋体"/>
          <w:sz w:val="24"/>
          <w:szCs w:val="24"/>
          <w:highlight w:val="none"/>
        </w:rPr>
        <w:t xml:space="preserve">方、家长代表（如需）、学生代表（如需）</w:t>
      </w:r>
      <w:r>
        <w:rPr>
          <w:rFonts w:hint="eastAsia" w:hAnsi="宋体" w:eastAsia="宋体"/>
          <w:sz w:val="24"/>
          <w:szCs w:val="24"/>
          <w:highlight w:val="none"/>
          <w:lang w:val="zh-CN"/>
        </w:rPr>
        <w:t xml:space="preserve">及相关部门进行验收。</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highlight w:val="none"/>
        </w:rPr>
        <w:t xml:space="preserve">2、</w:t>
      </w:r>
      <w:r>
        <w:rPr>
          <w:rFonts w:hint="eastAsia" w:asciiTheme="minorEastAsia" w:hAnsiTheme="minorEastAsia" w:eastAsiaTheme="minorEastAsia" w:cstheme="minorEastAsia"/>
          <w:szCs w:val="24"/>
        </w:rPr>
        <w:t xml:space="preserve">采购物品到达现场后，</w:t>
      </w:r>
      <w:r>
        <w:rPr>
          <w:rFonts w:hint="eastAsia" w:asciiTheme="minorEastAsia" w:hAnsiTheme="minorEastAsia" w:eastAsiaTheme="minorEastAsia" w:cstheme="minorEastAsia"/>
          <w:szCs w:val="24"/>
          <w:lang w:val="en-US" w:eastAsia="zh-CN"/>
        </w:rPr>
        <w:t xml:space="preserve">甲方</w:t>
      </w:r>
      <w:r>
        <w:rPr>
          <w:rFonts w:hint="eastAsia" w:asciiTheme="minorEastAsia" w:hAnsiTheme="minorEastAsia" w:eastAsiaTheme="minorEastAsia" w:cstheme="minorEastAsia"/>
          <w:szCs w:val="24"/>
        </w:rPr>
        <w:t xml:space="preserve">进行验收，采购物品原材料入场后由第三方检测机构进行抽样检测，合格后方可进行施工，施工完成后成品由第三方检测机构再进行抽样检测。无论检测结果如何，所有费用均由</w:t>
      </w:r>
      <w:r>
        <w:rPr>
          <w:rFonts w:hint="eastAsia" w:asciiTheme="minorEastAsia" w:hAnsiTheme="minorEastAsia" w:eastAsiaTheme="minorEastAsia" w:cstheme="minorEastAsia"/>
          <w:szCs w:val="24"/>
          <w:lang w:val="en-US" w:eastAsia="zh-CN"/>
        </w:rPr>
        <w:t xml:space="preserve">乙方</w:t>
      </w:r>
      <w:r>
        <w:rPr>
          <w:rFonts w:hint="eastAsia" w:asciiTheme="minorEastAsia" w:hAnsiTheme="minorEastAsia" w:eastAsiaTheme="minorEastAsia" w:cstheme="minorEastAsia"/>
          <w:szCs w:val="24"/>
        </w:rPr>
        <w:t xml:space="preserve">承担。如若检测结果不合格，</w:t>
      </w:r>
      <w:r>
        <w:rPr>
          <w:rFonts w:hint="eastAsia" w:asciiTheme="minorEastAsia" w:hAnsiTheme="minorEastAsia" w:eastAsiaTheme="minorEastAsia" w:cstheme="minorEastAsia"/>
          <w:szCs w:val="24"/>
          <w:lang w:val="en-US" w:eastAsia="zh-CN"/>
        </w:rPr>
        <w:t xml:space="preserve">甲方</w:t>
      </w:r>
      <w:r>
        <w:rPr>
          <w:rFonts w:hint="eastAsia" w:asciiTheme="minorEastAsia" w:hAnsiTheme="minorEastAsia" w:eastAsiaTheme="minorEastAsia" w:cstheme="minorEastAsia"/>
          <w:szCs w:val="24"/>
        </w:rPr>
        <w:t xml:space="preserve">有权拒绝签订合同或终止合同。由此造成的一切损失由</w:t>
      </w:r>
      <w:r>
        <w:rPr>
          <w:rFonts w:hint="eastAsia" w:asciiTheme="minorEastAsia" w:hAnsiTheme="minorEastAsia" w:eastAsiaTheme="minorEastAsia" w:cstheme="minorEastAsia"/>
          <w:szCs w:val="24"/>
          <w:lang w:val="en-US" w:eastAsia="zh-CN"/>
        </w:rPr>
        <w:t xml:space="preserve">乙方</w:t>
      </w:r>
      <w:r>
        <w:rPr>
          <w:rFonts w:hint="eastAsia" w:asciiTheme="minorEastAsia" w:hAnsiTheme="minorEastAsia" w:eastAsiaTheme="minorEastAsia" w:cstheme="minorEastAsia"/>
          <w:szCs w:val="24"/>
        </w:rPr>
        <w:t xml:space="preserve">承担。</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八、对标的物货物提出异议的时间和办法：</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1、甲方在验收过程中，应当于双方约定的检验期间内将标的物的数量或质量不符合约定的情况及处理方式以书面方式通知乙方。</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2、如果甲方在验收期满后既不出具验收合格证明又未提出书面异议的视为乙方所交标的物符合合同规定。</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3、乙方应在收到甲方书面异议后七天内负责解决问题，否则将视为默认甲方提出的异议和处理意见。</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九、违约责任：</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1、甲方违约责任及违约金支付：</w:t>
      </w:r>
      <w:r/>
    </w:p>
    <w:p>
      <w:pPr>
        <w:ind w:right="-153" w:firstLine="480"/>
        <w:spacing w:line="360" w:lineRule="auto"/>
        <w:tabs>
          <w:tab w:val="left" w:pos="1080" w:leader="none"/>
          <w:tab w:val="left" w:pos="257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1.1在合同生效后，甲方无理由要求退货的，应向乙方偿付合同总价款的/作为违约金。</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1.2甲方逾期付款的应按照逾期付款金额的/支付逾期付款违约金。</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1.3甲方违反合同规定，拒绝接受乙方交付的合格标的物，由甲乙双方协商解决。</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2、乙方违约责任及违约金支付：</w:t>
      </w:r>
      <w:r/>
    </w:p>
    <w:p>
      <w:pPr>
        <w:ind w:right="-153" w:firstLine="480"/>
        <w:spacing w:line="360" w:lineRule="auto"/>
        <w:tabs>
          <w:tab w:val="left" w:pos="1080" w:leader="none"/>
          <w:tab w:val="left" w:pos="257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2.1乙方不能交货（逾期超过十五天视为不能交货），或交货不合格从而影响甲方按期正常使用的，应向甲方偿付合同总价款10%的违约金，违约金不足以补偿损失的甲方有权要求乙方补足。</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十、不可抗力：</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11.1因不可抗力不能履行合同的，根据不可抗力的影响，部分或者全部免除责任。但合同一方延迟履行后发生不可抗力的，不能免除责任。</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11.2合同一方因不可抗力不能履行合同的，应当及时通知对方，以减轻可能给对方造成的损失，并应当在合理期限内提供证明。</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十一、索赔：</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1、甲方有权根据当地产品质量检验机构或其他有权部门出具的检验证书向乙方提出索赔。</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2、在本合同规定的检验期限和质量保证期内，如果乙方对甲方提出的索赔或差异有责任，则乙方应按甲方同意的下列一种或多种方式解决索赔事宜：</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2.2根据标的物的低劣程度、损坏程度以及甲方遭受损失的数额，经双方协商确定降低的物的价格。</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4、甲方提出索赔的书面材料应报政府采购管理部门备案；乙方同意的索赔方案应报政府采购管理部门审核。</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十二、合同修改：</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甲方和乙方都不得擅自变更本合同，但合同继续履行将损害国家和社会公共利益的除外。在合同履行中，甲方可以增加原中标货物的数量，但增加的总金额不得超过原合同采购金额的10%。</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十三、转让和分包：</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1、政府采购合同的部分和全部都不得转让。</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十四、合同的解除：</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1、甲方和乙方协商一致，可以解除合同。</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2、有下列情形之一，合同一方可以解除合同：</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2.1因不可抗力致使不能实现合同目的，未受不可抗力影响的一方有权解除合同；</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2.2因合同一方违约导致合同不能履行，另一方有权解除合同。</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3、有权解除合同的一方，应当在违约事实或不可抗力发生之后三十天内书面通知对方以主张解除合同，合同在书面通知到达对方时解除。</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十五、争议解决办法：</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甲乙双方因合同发生争议，应在招标机构的主持下进行调解，协商不成，任何一方可以向甲方所在地人民法院起诉。</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十六、合同生效及其他：</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1、合同经甲乙双方代表签字并加盖公章（或合同章）后生效，由</w:t>
      </w:r>
      <w:r>
        <w:rPr>
          <w:rFonts w:hint="eastAsia" w:asciiTheme="minorEastAsia" w:hAnsiTheme="minorEastAsia" w:eastAsiaTheme="minorEastAsia" w:cstheme="minorEastAsia"/>
          <w:szCs w:val="24"/>
          <w:lang w:val="en-US" w:eastAsia="zh-CN"/>
        </w:rPr>
        <w:t xml:space="preserve">甲方</w:t>
      </w:r>
      <w:r>
        <w:rPr>
          <w:rFonts w:hint="eastAsia" w:asciiTheme="minorEastAsia" w:hAnsiTheme="minorEastAsia" w:eastAsiaTheme="minorEastAsia" w:cstheme="minorEastAsia"/>
          <w:szCs w:val="24"/>
        </w:rPr>
        <w:t xml:space="preserve">向财政部门申请完成备案工作。</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2、下列文件为本合同不可分割部分：</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2.1中标通知书；</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2.2乙方中标的投标文件；</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2.3招标文件；</w:t>
      </w:r>
      <w:r/>
    </w:p>
    <w:p>
      <w:pPr>
        <w:ind w:right="-153" w:firstLine="480"/>
        <w:spacing w:line="360" w:lineRule="auto"/>
        <w:tabs>
          <w:tab w:val="left" w:pos="108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2.4乙方在招投标及合同签订过程中所作的其他承诺、声明、书面澄清等。</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合同在执行过程中出现的未尽事宜，双方在不违背本合同和招标文件的原则下协商解决，协商结果以书面形式盖章记录在案，作为本合同的附件，与本合同具有同等效力，并提交政府采购监督管理部门和江苏益合工程咨询服务有限公司备存。</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十七、未尽事宜：</w:t>
      </w:r>
      <w:r/>
    </w:p>
    <w:p>
      <w:pPr>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本合同未尽事宜应按照《中华人民共和国民法典》、《中华人民共和国政府采购法》之规定执行。</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十八、附则：</w:t>
      </w:r>
      <w:r/>
    </w:p>
    <w:p>
      <w:pPr>
        <w:ind w:firstLine="480"/>
        <w:spacing w:line="36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合同份数：本合同一式</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份，甲方</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份，乙方</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份，采购代理机构及政府采购管理部门各持一份；具有同等法律效力。</w:t>
      </w:r>
      <w:bookmarkEnd w:id="38"/>
      <w:r/>
      <w:bookmarkEnd w:id="39"/>
      <w:r/>
      <w:bookmarkStart w:id="42" w:name="_Toc388026588"/>
      <w:r/>
      <w:bookmarkStart w:id="43" w:name="_Toc409438748"/>
      <w:r/>
      <w:r/>
    </w:p>
    <w:p>
      <w:pPr>
        <w:ind w:firstLine="480"/>
        <w:spacing w:line="48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甲方（盖章）：                               乙方（盖章）：</w:t>
      </w:r>
      <w:r/>
    </w:p>
    <w:p>
      <w:pPr>
        <w:ind w:firstLine="480"/>
        <w:spacing w:line="480" w:lineRule="auto"/>
        <w:tabs>
          <w:tab w:val="left" w:pos="54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代表人（签字或盖章）：                       代表人（签字或盖章）：</w:t>
      </w:r>
      <w:r/>
    </w:p>
    <w:p>
      <w:pPr>
        <w:ind w:firstLine="480"/>
        <w:spacing w:line="480" w:lineRule="auto"/>
        <w:tabs>
          <w:tab w:val="left" w:pos="54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szCs w:val="24"/>
        </w:rPr>
        <w:t xml:space="preserve">日期：                                       日期：</w:t>
      </w:r>
      <w:r/>
    </w:p>
    <w:p>
      <w:pPr>
        <w:pStyle w:val="984"/>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安全生产责任协议书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为贯彻“安全第一,预防为主”方针，明确双方的安全责任，确保作业中人身、各类作业安全，根据国家有关法律法规，经双方协商一致签订本协议。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作业地址：</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甲方安全责任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甲方应要求乙方制定作业安全措施，在开始作业前报甲方备案。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协助乙方搞好安全生产、安全管理以及督促检查的义务。甲方有权检查督促乙方执行有关安全生产方面的工作规定，对乙方不符合安全文明作业的行为进行制止、纠正并发出安全整改通知书,直至清退出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甲方指派 </w:t>
      </w:r>
      <w:r>
        <w:rPr>
          <w:rFonts w:ascii="SimSun" w:hAnsi="SimSun" w:eastAsia="SimSun" w:cs="SimSun"/>
          <w:color w:val="000000"/>
          <w:sz w:val="24"/>
          <w:u w:val="single"/>
        </w:rPr>
        <w:t xml:space="preserve">          </w:t>
      </w:r>
      <w:r>
        <w:rPr>
          <w:rFonts w:ascii="SimSun" w:hAnsi="SimSun" w:eastAsia="SimSun" w:cs="SimSun"/>
          <w:color w:val="000000"/>
          <w:sz w:val="24"/>
        </w:rPr>
        <w:t xml:space="preserve"> 负责与乙方联系安全生产方面的工作。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在作业中发生的人身、各类事故，甲方有责任负责调查、统计上报。乙方在作业中如发生国务院《特别重大事故调查程序暂行规定》所规定的特大事故，甲方有权督促乙方立即通知当地政府和公安部门，要求派人保护现场;并有权要求乙方提供事故调查书面结论及处理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甲方不得要求乙方违反安全管理规定进行作业。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6．发生以下情况造成经济赔偿责任及其它责任的由乙方承担: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人身伤亡事故: 发生作业机械、生产主设备严重损坏事故；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发生各类损害事故;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发生违章作业、冒险作业不听劝告的。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乙方安全责任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乙方作为项目的供应商，对项目作业过程中发生的人身伤害、设备损坏事故承担安全责任。乙方应切实履行以下安全责任: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乙方必须贯彻执行国家有关安全生产的法律法规，必须制定相应的安全管理制度。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乙方必须严格执行安全生产相关操作规程。对涉及项目作业场地内各类作业有责任。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作业应遵守国家和地方关于劳动安全，劳动、劳务用工法律法规及规章制度，保证其用工的合法性。乙方必须按国家有关规定，为作业人员购买社保、工伤、人身保险，配备合格的劳动防护用品、安全用具，并承担全部乙方员工的工伤、意外事故责任以及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4．作业期间，乙方应设有专职安监人员。乙方指派_</w:t>
      </w:r>
      <w:r>
        <w:rPr>
          <w:rFonts w:ascii="SimSun" w:hAnsi="SimSun" w:eastAsia="SimSun" w:cs="SimSun"/>
          <w:color w:val="000000"/>
          <w:sz w:val="24"/>
          <w:u w:val="single"/>
        </w:rPr>
        <w:t xml:space="preserve">     </w:t>
      </w:r>
      <w:r>
        <w:rPr>
          <w:rFonts w:ascii="SimSun" w:hAnsi="SimSun" w:eastAsia="SimSun" w:cs="SimSun"/>
          <w:color w:val="000000"/>
          <w:sz w:val="24"/>
        </w:rPr>
        <w:t xml:space="preserve">_作为安全工作联系人。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乙方一切作业活动，必须编制安全作业措施，作业前对全体作业人员进行全面的安全技术交底。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6．开工前，乙方应组织全体作业人员进行安全教育，对作业区域、作业环境作安全技术交底，特种作业人员必须有有关部门核发的合格有效的上岗资格证书。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乙方作业过程中应做到工完、料尽、场地清,确保安全文明作业。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乙方必须接受甲方及甲方委托的监理单位（如有）的监督、检查，对甲方提出的安全整改意见必须及时整改。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乙方作业过程中发生人生伤亡、设备事故或危及生产运行的不安全情况，应立即报告甲方。并积极配合调查。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乙方应执行国务院《特别重大事故调查程序暂行规定》、《企业职工伤亡事故报告和处理规定》。对人员在作业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乙方应将事故调查组的事故调查报告及乙方事故处理意见提交甲方备案。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甲乙双方联系方式及响应时间:甲乙双方应以工作联系单、传真、电传等书面形式送达对方。双方在接到对方的书面联系时，应于4小时内予以响应。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作业安全违约金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若作业过程中发生下列有乙方责任的安全事故，乙方除承担相应的经济赔偿责任及其它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法律责任外，并因此给甲方增加额外工作的，甲方有权扣除乙方应得合同金额10%以内的安全违约金: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发生人身死亡事故、各类重大事故，扣除合同总价20%的安全违约金: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发生人身重伤事故、各类事故，扣除合同总价10%的安全违约金。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违约责任</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由于甲方或乙方责任造成对方或第三方的人身伤害、设备损坏等财产损失，由责任方承担相应责任，并赔偿对方或第三方因此造成的全部损失。</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未设置安全人员:未能正确、全面执行安全技术措施、作业组织设计:作业人员未掌握本项目特点及作业安全措施:用于本项目的作业机械、工器具及安全防护用品不满足作业需要，甲方有权要求乙方立即停工整改，由此引起的后果及损失由乙方承担。</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乙方对甲方提出的安全整改意见不及时整改的，每逾期一天，乙方按1000元/天承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担违约责任。</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作业过程中发生人身伤亡、各类损坏和设备事故有隐瞒行为的，除承担全部损失赔偿责任、接受政府有关部门处理、处罚外，乙方应承担1万元~5万元/次的违约责任。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本协议执行过程中，如发生争议，由双方协商、调解解决:若经协商、调解不能解决争议的，任何一方可以向甲方所在地人民法院提起诉讼。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本协议有效期限:自合同生效之日起至全部项目完成后经交付验收合格，以及质保期满后失效。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本协议一式四份，甲乙双方各执两份。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本协议于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 且签订于苏州市，双方签字盖章后生效。</w:t>
      </w:r>
      <w:r/>
    </w:p>
    <w:tbl>
      <w:tblPr>
        <w:tblStyle w:val="10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48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签字或盖章</w:t>
            </w:r>
            <w:r>
              <w:rPr>
                <w:rFonts w:ascii="Times New Roman" w:hAnsi="Times New Roman" w:eastAsia="Times New Roman" w:cs="Times New Roman"/>
                <w:color w:val="000000"/>
                <w:sz w:val="24"/>
              </w:rPr>
              <w:t xml:space="preserve">)</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签字或盖章</w:t>
            </w:r>
            <w:r>
              <w:rPr>
                <w:rFonts w:ascii="Times New Roman" w:hAnsi="Times New Roman" w:eastAsia="Times New Roman" w:cs="Times New Roman"/>
                <w:color w:val="000000"/>
                <w:sz w:val="24"/>
              </w:rPr>
              <w:t xml:space="preserve">)</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984"/>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Cs/>
        </w:rPr>
      </w:r>
      <w:r/>
    </w:p>
    <w:p>
      <w:pPr>
        <w:pStyle w:val="984"/>
        <w:jc w:val="center"/>
        <w:keepLines w:val="0"/>
        <w:keepNext w:val="0"/>
        <w:spacing w:before="0" w:after="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Start w:id="44" w:name="_Toc599"/>
      <w:r>
        <w:rPr>
          <w:rFonts w:hint="eastAsia" w:asciiTheme="minorEastAsia" w:hAnsiTheme="minorEastAsia" w:eastAsiaTheme="minorEastAsia" w:cstheme="minorEastAsia"/>
        </w:rPr>
        <w:t xml:space="preserve">第六章 评标办法及标准</w:t>
      </w:r>
      <w:bookmarkEnd w:id="42"/>
      <w:r/>
      <w:bookmarkEnd w:id="43"/>
      <w:r/>
      <w:bookmarkEnd w:id="44"/>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一、评标办法：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2、评标委员会各成员独立对每个进入打分程序的有效投标人的标书以打分的形式进行评审和评价（计算结果均四舍五入保留两位小数）。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3、对评委的评分（除价格分外）进行统计汇总，直接算术平均计算得分；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4、如出现评标总得分最高的投标人有两个或两个以上的，以投标报价较低者优先作为中标候选人，如果投标报价也相同的，则由采购代理机构机构组织以抽签方式确定中标候选人。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二、针对中小型企业、残疾人福利企业和监狱企业的评审：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根据《江苏省财政厅关于进一步加大政府采购支持中小企业力度的通</w:t>
      </w:r>
      <w:r>
        <w:rPr>
          <w:rFonts w:hint="eastAsia" w:asciiTheme="minorEastAsia" w:hAnsiTheme="minorEastAsia" w:eastAsiaTheme="minorEastAsia" w:cstheme="minorEastAsia"/>
          <w:szCs w:val="24"/>
        </w:rPr>
        <w:t xml:space="preserve">知》（苏财购〔2022〕45号）、《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投标文件中小微企业提供《中小企业声明函》；监狱企业提供由省级以上监狱管理局、戒毒管理局（含新疆生产建设兵团）出具的属于监狱企业的证明文件；残疾人福利性单位提供《残疾人福利性单位声明函》。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②若供应商提供的“中小企业声明函”或认定证明为虚假声明则视同提供虚假材料，按“政府采购法”相关规定处理并报请政府监管部门给予行政处罚。</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三、采购本国产品的支持政策：</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szCs w:val="24"/>
          <w:u w:val="single"/>
        </w:rPr>
        <w:t xml:space="preserve">80%</w:t>
      </w:r>
      <w:r>
        <w:rPr>
          <w:rFonts w:hint="eastAsia" w:asciiTheme="minorEastAsia" w:hAnsiTheme="minorEastAsia" w:eastAsiaTheme="minorEastAsia" w:cstheme="minorEastAsia"/>
          <w:szCs w:val="24"/>
        </w:rPr>
        <w:t xml:space="preserve">以上时（供应商需在“第三章 投标文件格式”的“附件4 投标报价明细表”中填写比例数值），依法对该供应商提供的全部产品给予价格评审优惠，即对该供应商提供的全部产品的总报价给予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szCs w:val="24"/>
          <w:u w:val="single"/>
        </w:rPr>
        <w:t xml:space="preserve">20%</w:t>
      </w:r>
      <w:r>
        <w:rPr>
          <w:rFonts w:hint="eastAsia" w:asciiTheme="minorEastAsia" w:hAnsiTheme="minorEastAsia" w:eastAsiaTheme="minorEastAsia" w:cstheme="minorEastAsia"/>
          <w:szCs w:val="24"/>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2、供应商需按照采购文件的要求提供《关于符合本国产品标准的声明函》（以下简称《声明函》），如不提供将不享受本国产品价格评审优惠。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四、</w:t>
      </w:r>
      <w:r>
        <w:rPr>
          <w:rFonts w:hint="eastAsia" w:asciiTheme="minorEastAsia" w:hAnsiTheme="minorEastAsia" w:eastAsiaTheme="minorEastAsia" w:cstheme="minorEastAsia"/>
          <w:bCs/>
          <w:szCs w:val="24"/>
        </w:rPr>
        <w:t xml:space="preserve">评分标准：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（一）价格分（30分）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第一步：投标总报价低于或等于预算价格的，为有效投标报价。超预算的投标报价为无效投标报价。无效投标报价的投标文件不进行评审，也不得标。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第二步：价格分采用低价优先法计算，即满足招标文件要求且投标价格最低的投标报价为评标基准价，其价格分为满分30分。其他投标人的价格分统一按照下列公式计算：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投标报价得分=（评标基准价/投标报价）×30％×100（小数点后保留两位）。</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Cs w:val="24"/>
        </w:rPr>
      </w:pPr>
      <w:r/>
      <w:bookmarkStart w:id="45" w:name="_Toc411152537"/>
      <w:r/>
      <w:bookmarkStart w:id="46" w:name="_Toc406496436"/>
      <w:r/>
      <w:bookmarkStart w:id="47" w:name="_Toc407539250"/>
      <w:r>
        <w:rPr>
          <w:rFonts w:hint="eastAsia" w:asciiTheme="minorEastAsia" w:hAnsiTheme="minorEastAsia" w:eastAsiaTheme="minorEastAsia" w:cstheme="minorEastAsia"/>
          <w:b/>
          <w:bCs/>
          <w:szCs w:val="24"/>
        </w:rPr>
        <w:t xml:space="preserve">（二）安装方案（</w:t>
      </w:r>
      <w:r>
        <w:rPr>
          <w:rFonts w:hint="default" w:asciiTheme="minorEastAsia" w:hAnsiTheme="minorEastAsia" w:eastAsiaTheme="minorEastAsia" w:cstheme="minorEastAsia"/>
          <w:b/>
          <w:bCs/>
          <w:szCs w:val="24"/>
        </w:rPr>
        <w:t xml:space="preserve">4</w:t>
      </w:r>
      <w:r>
        <w:rPr>
          <w:rFonts w:hint="eastAsia" w:asciiTheme="minorEastAsia" w:hAnsiTheme="minorEastAsia" w:eastAsiaTheme="minorEastAsia" w:cstheme="minorEastAsia"/>
          <w:b/>
          <w:bCs/>
          <w:szCs w:val="24"/>
          <w:lang w:val="en-US" w:eastAsia="zh-CN"/>
        </w:rPr>
        <w:t xml:space="preserve">8</w:t>
      </w:r>
      <w:r>
        <w:rPr>
          <w:rFonts w:hint="eastAsia" w:asciiTheme="minorEastAsia" w:hAnsiTheme="minorEastAsia" w:eastAsiaTheme="minorEastAsia" w:cstheme="minorEastAsia"/>
          <w:b/>
          <w:bCs/>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1、安装总体方案：7分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针对本项目安装方案总体设想、方案科学合理、详实全面、针对性及可行性强得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分；总体设想、方案较为科学合理、描述详细、针对性及可行性一般得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分；总体设想、方案有一定合理性、描述较简单、针对性及可行性较弱得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color w:val="auto"/>
          <w:sz w:val="24"/>
          <w:highlight w:val="none"/>
        </w:rPr>
        <w:t xml:space="preserve">安装</w:t>
      </w:r>
      <w:r>
        <w:rPr>
          <w:rFonts w:hint="eastAsia" w:asciiTheme="minorEastAsia" w:hAnsiTheme="minorEastAsia" w:eastAsiaTheme="minorEastAsia" w:cstheme="minorEastAsia"/>
          <w:color w:val="auto"/>
          <w:sz w:val="24"/>
          <w:highlight w:val="none"/>
          <w:lang w:val="en-US" w:eastAsia="zh-CN"/>
        </w:rPr>
        <w:t xml:space="preserve">方法及工艺</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szCs w:val="24"/>
          <w:highlight w:val="none"/>
        </w:rPr>
        <w:t xml:space="preserve">针对本项目制定的安装方法</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工艺流程</w:t>
      </w:r>
      <w:r>
        <w:rPr>
          <w:rFonts w:hint="eastAsia" w:asciiTheme="minorEastAsia" w:hAnsiTheme="minorEastAsia" w:eastAsiaTheme="minorEastAsia" w:cstheme="minorEastAsia"/>
          <w:sz w:val="24"/>
          <w:szCs w:val="24"/>
          <w:highlight w:val="none"/>
        </w:rPr>
        <w:t xml:space="preserve">内容等方案</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上述</w:t>
      </w:r>
      <w:r>
        <w:rPr>
          <w:rFonts w:hint="eastAsia" w:asciiTheme="minorEastAsia" w:hAnsiTheme="minorEastAsia" w:eastAsiaTheme="minorEastAsia" w:cstheme="minorEastAsia"/>
          <w:sz w:val="24"/>
          <w:szCs w:val="24"/>
          <w:highlight w:val="none"/>
          <w:lang w:eastAsia="zh-CN"/>
        </w:rPr>
        <w:t xml:space="preserve">方案内容进行</w:t>
      </w:r>
      <w:r>
        <w:rPr>
          <w:rFonts w:hint="eastAsia" w:asciiTheme="minorEastAsia" w:hAnsiTheme="minorEastAsia" w:eastAsiaTheme="minorEastAsia" w:cstheme="minorEastAsia"/>
          <w:sz w:val="24"/>
          <w:szCs w:val="24"/>
          <w:highlight w:val="none"/>
        </w:rPr>
        <w:t xml:space="preserve">叙述，方案全面合理、可行性强、操作性强、贴合项目实际得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分；方案合理性较弱、可行性有所欠缺、操作性不强得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分；方案合理性</w:t>
      </w:r>
      <w:r>
        <w:rPr>
          <w:rFonts w:hint="eastAsia" w:asciiTheme="minorEastAsia" w:hAnsiTheme="minorEastAsia" w:eastAsiaTheme="minorEastAsia" w:cstheme="minorEastAsia"/>
          <w:sz w:val="24"/>
          <w:szCs w:val="24"/>
          <w:highlight w:val="none"/>
          <w:lang w:eastAsia="zh-CN"/>
        </w:rPr>
        <w:t xml:space="preserve">一般</w:t>
      </w:r>
      <w:r>
        <w:rPr>
          <w:rFonts w:hint="eastAsia" w:asciiTheme="minorEastAsia" w:hAnsiTheme="minorEastAsia" w:eastAsiaTheme="minorEastAsia" w:cstheme="minorEastAsia"/>
          <w:sz w:val="24"/>
          <w:szCs w:val="24"/>
          <w:highlight w:val="none"/>
        </w:rPr>
        <w:t xml:space="preserve">、可行性欠缺</w:t>
      </w:r>
      <w:r>
        <w:rPr>
          <w:rFonts w:hint="eastAsia" w:asciiTheme="minorEastAsia" w:hAnsiTheme="minorEastAsia" w:eastAsiaTheme="minorEastAsia" w:cstheme="minorEastAsia"/>
          <w:sz w:val="24"/>
        </w:rPr>
        <w:t xml:space="preserve">得1分；</w:t>
      </w:r>
      <w:r>
        <w:rPr>
          <w:rFonts w:hint="eastAsia" w:asciiTheme="minorEastAsia" w:hAnsiTheme="minorEastAsia" w:eastAsiaTheme="minorEastAsia" w:cstheme="minorEastAsia"/>
          <w:color w:val="auto"/>
          <w:sz w:val="24"/>
          <w:highlight w:val="none"/>
        </w:rPr>
        <w:t xml:space="preserve">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szCs w:val="24"/>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项目</w:t>
      </w:r>
      <w:r>
        <w:rPr>
          <w:rFonts w:hint="eastAsia" w:asciiTheme="minorEastAsia" w:hAnsiTheme="minorEastAsia" w:eastAsiaTheme="minorEastAsia" w:cstheme="minorEastAsia"/>
          <w:b w:val="0"/>
          <w:bCs w:val="0"/>
          <w:color w:val="auto"/>
          <w:sz w:val="24"/>
          <w:szCs w:val="24"/>
          <w:highlight w:val="none"/>
        </w:rPr>
        <w:t xml:space="preserve">资源配置计划</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highlight w:val="none"/>
        </w:rPr>
        <w:t xml:space="preserve">针对本项目</w:t>
      </w:r>
      <w:r>
        <w:rPr>
          <w:rFonts w:hint="eastAsia" w:asciiTheme="minorEastAsia" w:hAnsiTheme="minorEastAsia" w:eastAsiaTheme="minorEastAsia" w:cstheme="minorEastAsia"/>
          <w:sz w:val="24"/>
          <w:szCs w:val="24"/>
          <w:highlight w:val="none"/>
          <w:lang w:val="en-US" w:eastAsia="zh-CN"/>
        </w:rPr>
        <w:t xml:space="preserve">资源配置计划内容完整、条理清晰，</w:t>
      </w:r>
      <w:r>
        <w:rPr>
          <w:rFonts w:hint="eastAsia" w:asciiTheme="minorEastAsia" w:hAnsiTheme="minorEastAsia" w:eastAsiaTheme="minorEastAsia" w:cstheme="minorEastAsia"/>
          <w:sz w:val="24"/>
          <w:szCs w:val="24"/>
          <w:highlight w:val="none"/>
        </w:rPr>
        <w:t xml:space="preserve">对劳动力、主要材料、机械及各种设备的投入</w:t>
      </w:r>
      <w:r>
        <w:rPr>
          <w:rFonts w:hint="eastAsia" w:asciiTheme="minorEastAsia" w:hAnsiTheme="minorEastAsia" w:eastAsiaTheme="minorEastAsia" w:cstheme="minorEastAsia"/>
          <w:sz w:val="24"/>
          <w:szCs w:val="24"/>
          <w:highlight w:val="none"/>
          <w:lang w:val="en-US" w:eastAsia="zh-CN"/>
        </w:rPr>
        <w:t xml:space="preserve">规划详尽</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资源配置计划</w:t>
      </w:r>
      <w:r>
        <w:rPr>
          <w:rFonts w:hint="eastAsia" w:asciiTheme="minorEastAsia" w:hAnsiTheme="minorEastAsia" w:eastAsiaTheme="minorEastAsia" w:cstheme="minorEastAsia"/>
          <w:sz w:val="24"/>
          <w:szCs w:val="24"/>
          <w:highlight w:val="none"/>
        </w:rPr>
        <w:t xml:space="preserve">内容</w:t>
      </w:r>
      <w:r>
        <w:rPr>
          <w:rFonts w:hint="eastAsia" w:asciiTheme="minorEastAsia" w:hAnsiTheme="minorEastAsia" w:eastAsiaTheme="minorEastAsia" w:cstheme="minorEastAsia"/>
          <w:sz w:val="24"/>
          <w:szCs w:val="24"/>
          <w:highlight w:val="none"/>
          <w:lang w:val="en-US" w:eastAsia="zh-CN"/>
        </w:rPr>
        <w:t xml:space="preserve">基本完整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逻辑较为清晰，劳动力配置能满足项目主要实施阶段需求</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计划</w:t>
      </w:r>
      <w:r>
        <w:rPr>
          <w:rFonts w:hint="eastAsia" w:asciiTheme="minorEastAsia" w:hAnsiTheme="minorEastAsia" w:eastAsiaTheme="minorEastAsia" w:cstheme="minorEastAsia"/>
          <w:sz w:val="24"/>
          <w:szCs w:val="24"/>
          <w:highlight w:val="none"/>
        </w:rPr>
        <w:t xml:space="preserve">内容</w:t>
      </w:r>
      <w:r>
        <w:rPr>
          <w:rFonts w:hint="eastAsia" w:asciiTheme="minorEastAsia" w:hAnsiTheme="minorEastAsia" w:eastAsiaTheme="minorEastAsia" w:cstheme="minorEastAsia"/>
          <w:sz w:val="24"/>
          <w:szCs w:val="24"/>
          <w:highlight w:val="none"/>
          <w:lang w:val="en-US" w:eastAsia="zh-CN"/>
        </w:rPr>
        <w:t xml:space="preserve">不完整，逻辑表达不清晰得1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color w:val="auto"/>
          <w:sz w:val="24"/>
          <w:highlight w:val="none"/>
          <w:lang w:eastAsia="zh-CN"/>
        </w:rPr>
        <w:t xml:space="preserve">产品安全性、环保性</w:t>
      </w:r>
      <w:r>
        <w:rPr>
          <w:rFonts w:hint="eastAsia" w:asciiTheme="minorEastAsia" w:hAnsiTheme="minorEastAsia" w:eastAsiaTheme="minorEastAsia" w:cstheme="minorEastAsia"/>
          <w:color w:val="auto"/>
          <w:sz w:val="24"/>
          <w:highlight w:val="none"/>
        </w:rPr>
        <w:t xml:space="preserve">措施：</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highlight w:val="none"/>
        </w:rPr>
        <w:t xml:space="preserve">对本项目</w:t>
      </w:r>
      <w:r>
        <w:rPr>
          <w:rFonts w:hint="eastAsia" w:asciiTheme="minorEastAsia" w:hAnsiTheme="minorEastAsia" w:eastAsiaTheme="minorEastAsia" w:cstheme="minorEastAsia"/>
          <w:sz w:val="24"/>
        </w:rPr>
        <w:t xml:space="preserve">提供的产品安全性、环保性措施描述</w:t>
      </w:r>
      <w:r>
        <w:rPr>
          <w:rFonts w:hint="eastAsia" w:asciiTheme="minorEastAsia" w:hAnsiTheme="minorEastAsia" w:eastAsiaTheme="minorEastAsia" w:cstheme="minorEastAsia"/>
          <w:sz w:val="24"/>
          <w:lang w:eastAsia="zh-CN"/>
        </w:rPr>
        <w:t xml:space="preserve">，有相关数据资料，</w:t>
      </w:r>
      <w:r>
        <w:rPr>
          <w:rFonts w:hint="eastAsia" w:asciiTheme="minorEastAsia" w:hAnsiTheme="minorEastAsia" w:eastAsiaTheme="minorEastAsia" w:cstheme="minorEastAsia"/>
          <w:sz w:val="24"/>
        </w:rPr>
        <w:t xml:space="preserve">从产品的</w:t>
      </w:r>
      <w:r>
        <w:rPr>
          <w:rFonts w:hint="eastAsia" w:asciiTheme="minorEastAsia" w:hAnsiTheme="minorEastAsia" w:eastAsiaTheme="minorEastAsia" w:cstheme="minorEastAsia"/>
          <w:sz w:val="24"/>
          <w:lang w:eastAsia="zh-CN"/>
        </w:rPr>
        <w:t xml:space="preserve">高环保</w:t>
      </w:r>
      <w:r>
        <w:rPr>
          <w:rFonts w:hint="eastAsia" w:asciiTheme="minorEastAsia" w:hAnsiTheme="minorEastAsia" w:eastAsiaTheme="minorEastAsia" w:cstheme="minorEastAsia"/>
          <w:sz w:val="24"/>
        </w:rPr>
        <w:t xml:space="preserve">无毒无害（颗粒、胶水）</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产品气味</w:t>
      </w:r>
      <w:r>
        <w:rPr>
          <w:rFonts w:hint="eastAsia" w:asciiTheme="minorEastAsia" w:hAnsiTheme="minorEastAsia" w:eastAsiaTheme="minorEastAsia" w:cstheme="minorEastAsia"/>
          <w:sz w:val="24"/>
          <w:lang w:eastAsia="zh-CN"/>
        </w:rPr>
        <w:t xml:space="preserve">、不含硫化物，</w:t>
      </w:r>
      <w:r>
        <w:rPr>
          <w:rFonts w:hint="eastAsia" w:asciiTheme="minorEastAsia" w:hAnsiTheme="minorEastAsia" w:eastAsiaTheme="minorEastAsia" w:cstheme="minorEastAsia"/>
          <w:sz w:val="24"/>
        </w:rPr>
        <w:t xml:space="preserve">水性丙烯酸胶水</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产品的有害物质；能满足安全环保目标要求，整体方案科学合理、详实全面、有针对性，可行性强得7分；措施较为科学合理、较全面、可行性较强得4分；措施合理性一般、针对性及可行性一般得1分；内容描述特少及不提供的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5、</w:t>
      </w:r>
      <w:r>
        <w:rPr>
          <w:rFonts w:hint="eastAsia" w:asciiTheme="minorEastAsia" w:hAnsiTheme="minorEastAsia" w:eastAsiaTheme="minorEastAsia" w:cstheme="minorEastAsia"/>
          <w:color w:val="auto"/>
          <w:sz w:val="24"/>
          <w:highlight w:val="none"/>
        </w:rPr>
        <w:t xml:space="preserve">安装进度计划及</w:t>
      </w:r>
      <w:r>
        <w:rPr>
          <w:rFonts w:hint="eastAsia" w:asciiTheme="minorEastAsia" w:hAnsiTheme="minorEastAsia" w:eastAsiaTheme="minorEastAsia" w:cstheme="minorEastAsia"/>
          <w:color w:val="auto"/>
          <w:sz w:val="24"/>
          <w:highlight w:val="none"/>
          <w:lang w:val="en-US" w:eastAsia="zh-CN"/>
        </w:rPr>
        <w:t xml:space="preserve">保障</w:t>
      </w:r>
      <w:r>
        <w:rPr>
          <w:rFonts w:hint="eastAsia" w:asciiTheme="minorEastAsia" w:hAnsiTheme="minorEastAsia" w:eastAsiaTheme="minorEastAsia" w:cstheme="minorEastAsia"/>
          <w:color w:val="auto"/>
          <w:sz w:val="24"/>
          <w:highlight w:val="none"/>
        </w:rPr>
        <w:t xml:space="preserve">措施：</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highlight w:val="none"/>
        </w:rPr>
        <w:t xml:space="preserve">本项目安装进度计划的描述，以及为完成该计划所定措施科学、合理、规范、高效，综合评定优秀，总进度计划详尽，项目实施进度、时间点、关键节点等设置清晰准确得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分；总进度计划较为详尽，项目实施进度、时间点、关键点等设置比较准确得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分；方案简单，描述不清楚，基本能满足项目实施需要得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color w:val="auto"/>
          <w:sz w:val="24"/>
          <w:highlight w:val="none"/>
          <w:lang w:eastAsia="zh-CN"/>
        </w:rPr>
        <w:t xml:space="preserve">产品</w:t>
      </w:r>
      <w:r>
        <w:rPr>
          <w:rFonts w:hint="eastAsia" w:asciiTheme="minorEastAsia" w:hAnsiTheme="minorEastAsia" w:eastAsiaTheme="minorEastAsia" w:cstheme="minorEastAsia"/>
          <w:color w:val="auto"/>
          <w:sz w:val="24"/>
          <w:highlight w:val="none"/>
        </w:rPr>
        <w:t xml:space="preserve">质量保证措施：</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供货的产品</w:t>
      </w:r>
      <w:r>
        <w:rPr>
          <w:rFonts w:hint="eastAsia" w:asciiTheme="minorEastAsia" w:hAnsiTheme="minorEastAsia" w:eastAsiaTheme="minorEastAsia" w:cstheme="minorEastAsia"/>
          <w:color w:val="auto"/>
          <w:sz w:val="24"/>
          <w:szCs w:val="24"/>
          <w:highlight w:val="none"/>
        </w:rPr>
        <w:t xml:space="preserve">质量措施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科学合理、详实全面</w:t>
      </w:r>
      <w:r>
        <w:rPr>
          <w:rFonts w:hint="eastAsia" w:asciiTheme="minorEastAsia" w:hAnsiTheme="minorEastAsia" w:eastAsiaTheme="minorEastAsia" w:cstheme="minorEastAsia"/>
          <w:color w:val="auto"/>
          <w:sz w:val="24"/>
          <w:szCs w:val="24"/>
          <w:highlight w:val="none"/>
          <w:lang w:eastAsia="zh-CN"/>
        </w:rPr>
        <w:t xml:space="preserve">、有</w:t>
      </w: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且有相关数据资料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sz w:val="24"/>
          <w:szCs w:val="24"/>
        </w:rPr>
        <w:t xml:space="preserve">从合成面层</w:t>
      </w:r>
      <w:r>
        <w:rPr>
          <w:rFonts w:hint="eastAsia" w:asciiTheme="minorEastAsia" w:hAnsiTheme="minorEastAsia" w:eastAsiaTheme="minorEastAsia" w:cstheme="minorEastAsia"/>
          <w:sz w:val="24"/>
          <w:szCs w:val="24"/>
          <w:lang w:eastAsia="zh-CN"/>
        </w:rPr>
        <w:t xml:space="preserve">成品</w:t>
      </w:r>
      <w:r>
        <w:rPr>
          <w:rFonts w:hint="eastAsia" w:asciiTheme="minorEastAsia" w:hAnsiTheme="minorEastAsia" w:eastAsiaTheme="minorEastAsia" w:cstheme="minorEastAsia"/>
          <w:sz w:val="24"/>
          <w:szCs w:val="24"/>
        </w:rPr>
        <w:t xml:space="preserve">颜色保色性能</w:t>
      </w:r>
      <w:r>
        <w:rPr>
          <w:rFonts w:hint="eastAsia" w:asciiTheme="minorEastAsia" w:hAnsiTheme="minorEastAsia" w:eastAsiaTheme="minorEastAsia" w:cstheme="minorEastAsia"/>
          <w:sz w:val="24"/>
          <w:szCs w:val="24"/>
          <w:lang w:eastAsia="zh-CN"/>
        </w:rPr>
        <w:t xml:space="preserve">耐色牢度、耐</w:t>
      </w:r>
      <w:r>
        <w:rPr>
          <w:rFonts w:hint="eastAsia" w:asciiTheme="minorEastAsia" w:hAnsiTheme="minorEastAsia" w:eastAsiaTheme="minorEastAsia" w:cstheme="minorEastAsia"/>
          <w:sz w:val="24"/>
          <w:szCs w:val="24"/>
        </w:rPr>
        <w:t xml:space="preserve">气候的老化</w:t>
      </w:r>
      <w:r>
        <w:rPr>
          <w:rFonts w:hint="eastAsia" w:asciiTheme="minorEastAsia" w:hAnsiTheme="minorEastAsia" w:eastAsiaTheme="minorEastAsia" w:cstheme="minorEastAsia"/>
          <w:sz w:val="24"/>
          <w:szCs w:val="24"/>
          <w:lang w:eastAsia="zh-CN"/>
        </w:rPr>
        <w:t xml:space="preserve">性能；水性丙烯酸胶粘剂耐</w:t>
      </w:r>
      <w:r>
        <w:rPr>
          <w:rFonts w:hint="eastAsia" w:asciiTheme="minorEastAsia" w:hAnsiTheme="minorEastAsia" w:eastAsiaTheme="minorEastAsia" w:cstheme="minorEastAsia"/>
          <w:sz w:val="24"/>
          <w:szCs w:val="24"/>
        </w:rPr>
        <w:t xml:space="preserve">温度变化，能满足质量目标要求，整体方案科学合理、详实全面、有针对性，可行性强得7分；</w:t>
      </w:r>
      <w:r>
        <w:rPr>
          <w:rFonts w:hint="eastAsia" w:asciiTheme="minorEastAsia" w:hAnsiTheme="minorEastAsia" w:eastAsiaTheme="minorEastAsia" w:cstheme="minorEastAsia"/>
          <w:color w:val="auto"/>
          <w:sz w:val="24"/>
          <w:szCs w:val="24"/>
          <w:highlight w:val="none"/>
        </w:rPr>
        <w:t xml:space="preserve">措施较为科学合理、描述详细、针对性及可行性一般得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分；措施有一定合理性、描述较简单、针对性及可行性弱得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分；未提供不得分。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highlight w:val="none"/>
          <w:lang w:eastAsia="zh-CN"/>
        </w:rPr>
        <w:t xml:space="preserve">7、方案设计</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投标人针</w:t>
      </w:r>
      <w:r>
        <w:rPr>
          <w:rFonts w:hint="eastAsia" w:asciiTheme="minorEastAsia" w:hAnsiTheme="minorEastAsia" w:eastAsiaTheme="minorEastAsia" w:cstheme="minorEastAsia"/>
          <w:color w:val="auto"/>
          <w:sz w:val="24"/>
          <w:highlight w:val="none"/>
        </w:rPr>
        <w:t xml:space="preserve">对本项目</w:t>
      </w:r>
      <w:r>
        <w:rPr>
          <w:rFonts w:hint="eastAsia" w:asciiTheme="minorEastAsia" w:hAnsiTheme="minorEastAsia" w:eastAsiaTheme="minorEastAsia" w:cstheme="minorEastAsia"/>
          <w:color w:val="auto"/>
          <w:sz w:val="24"/>
          <w:highlight w:val="none"/>
          <w:lang w:val="en-US" w:eastAsia="zh-CN"/>
        </w:rPr>
        <w:t xml:space="preserve">进行</w:t>
      </w:r>
      <w:r>
        <w:rPr>
          <w:rFonts w:hint="eastAsia" w:asciiTheme="minorEastAsia" w:hAnsiTheme="minorEastAsia" w:eastAsiaTheme="minorEastAsia" w:cstheme="minorEastAsia"/>
          <w:color w:val="auto"/>
          <w:sz w:val="24"/>
          <w:highlight w:val="none"/>
        </w:rPr>
        <w:t xml:space="preserve">方案</w:t>
      </w:r>
      <w:r>
        <w:rPr>
          <w:rFonts w:hint="eastAsia" w:asciiTheme="minorEastAsia" w:hAnsiTheme="minorEastAsia" w:eastAsiaTheme="minorEastAsia" w:cstheme="minorEastAsia"/>
          <w:color w:val="auto"/>
          <w:sz w:val="24"/>
          <w:highlight w:val="none"/>
          <w:lang w:eastAsia="zh-CN"/>
        </w:rPr>
        <w:t xml:space="preserve">效果</w:t>
      </w:r>
      <w:r>
        <w:rPr>
          <w:rFonts w:hint="eastAsia" w:asciiTheme="minorEastAsia" w:hAnsiTheme="minorEastAsia" w:eastAsiaTheme="minorEastAsia" w:cstheme="minorEastAsia"/>
          <w:color w:val="auto"/>
          <w:sz w:val="24"/>
          <w:highlight w:val="none"/>
          <w:lang w:val="en-US" w:eastAsia="zh-CN"/>
        </w:rPr>
        <w:t xml:space="preserve">设计，提供场地颜色设计、方案搭配效果图，设计图案效果搭配</w:t>
      </w:r>
      <w:r>
        <w:rPr>
          <w:rFonts w:hint="eastAsia" w:asciiTheme="minorEastAsia" w:hAnsiTheme="minorEastAsia" w:eastAsiaTheme="minorEastAsia" w:cstheme="minorEastAsia"/>
          <w:color w:val="auto"/>
          <w:sz w:val="24"/>
          <w:highlight w:val="none"/>
        </w:rPr>
        <w:t xml:space="preserve">科学合理</w:t>
      </w:r>
      <w:r>
        <w:rPr>
          <w:rFonts w:hint="eastAsia" w:asciiTheme="minorEastAsia" w:hAnsiTheme="minorEastAsia" w:eastAsiaTheme="minorEastAsia" w:cstheme="minorEastAsia"/>
          <w:color w:val="auto"/>
          <w:sz w:val="24"/>
          <w:highlight w:val="none"/>
          <w:lang w:val="en-US" w:eastAsia="zh-CN"/>
        </w:rPr>
        <w:t xml:space="preserve">、操作性强得6分；</w:t>
      </w:r>
      <w:r>
        <w:rPr>
          <w:rFonts w:hint="eastAsia" w:asciiTheme="minorEastAsia" w:hAnsiTheme="minorEastAsia" w:eastAsiaTheme="minorEastAsia" w:cstheme="minorEastAsia"/>
          <w:color w:val="auto"/>
          <w:sz w:val="24"/>
          <w:highlight w:val="none"/>
        </w:rPr>
        <w:t xml:space="preserve">方案合理性一般、可行性一般得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分；方案合理性</w:t>
      </w:r>
      <w:r>
        <w:rPr>
          <w:rFonts w:hint="eastAsia" w:asciiTheme="minorEastAsia" w:hAnsiTheme="minorEastAsia" w:eastAsia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rPr>
        <w:t xml:space="preserve">可行性</w:t>
      </w:r>
      <w:r>
        <w:rPr>
          <w:rFonts w:hint="eastAsia" w:asciiTheme="minorEastAsia" w:hAnsiTheme="minorEastAsia" w:eastAsiaTheme="minorEastAsia" w:cstheme="minorEastAsia"/>
          <w:color w:val="auto"/>
          <w:sz w:val="24"/>
          <w:highlight w:val="none"/>
          <w:lang w:val="en-US" w:eastAsia="zh-CN"/>
        </w:rPr>
        <w:t xml:space="preserve">较差</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val="en-US" w:eastAsia="zh-CN"/>
        </w:rPr>
        <w:t xml:space="preserve">未提供不得分</w:t>
      </w:r>
      <w:r>
        <w:rPr>
          <w:rFonts w:hint="eastAsia" w:asciiTheme="minorEastAsia" w:hAnsiTheme="minorEastAsia" w:eastAsiaTheme="minorEastAsia" w:cstheme="minorEastAsia"/>
          <w:color w:val="auto"/>
          <w:sz w:val="24"/>
          <w:highlight w:val="none"/>
          <w:lang w:eastAsia="zh-CN"/>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eastAsia="zh-CN"/>
        </w:rPr>
        <w:t xml:space="preserve">售后服务（</w:t>
      </w:r>
      <w:r>
        <w:rPr>
          <w:rFonts w:hint="default" w:asciiTheme="minorEastAsia" w:hAnsiTheme="minorEastAsia" w:eastAsiaTheme="minorEastAsia" w:cstheme="minorEastAsia"/>
          <w:b/>
          <w:bCs/>
          <w:color w:val="auto"/>
          <w:sz w:val="24"/>
          <w:highlight w:val="none"/>
          <w:lang w:eastAsia="zh-CN"/>
        </w:rPr>
        <w:t xml:space="preserve">1</w:t>
      </w:r>
      <w:r>
        <w:rPr>
          <w:rFonts w:hint="eastAsia" w:asciiTheme="minorEastAsia" w:hAnsiTheme="minorEastAsia" w:eastAsiaTheme="minorEastAsia" w:cstheme="minorEastAsia"/>
          <w:b/>
          <w:bCs/>
          <w:color w:val="auto"/>
          <w:sz w:val="24"/>
          <w:highlight w:val="none"/>
          <w:lang w:val="en-US" w:eastAsia="zh-CN"/>
        </w:rPr>
        <w:t xml:space="preserve">3</w:t>
      </w:r>
      <w:r>
        <w:rPr>
          <w:rFonts w:hint="eastAsia" w:asciiTheme="minorEastAsia" w:hAnsiTheme="minorEastAsia" w:eastAsiaTheme="minorEastAsia" w:cstheme="minorEastAsia"/>
          <w:b/>
          <w:bCs/>
          <w:color w:val="auto"/>
          <w:sz w:val="24"/>
          <w:highlight w:val="none"/>
        </w:rPr>
        <w:t xml:space="preserve">分</w:t>
      </w:r>
      <w:r>
        <w:rPr>
          <w:rFonts w:hint="eastAsia" w:asciiTheme="minorEastAsia" w:hAnsiTheme="minorEastAsia" w:eastAsiaTheme="minorEastAsia" w:cstheme="minorEastAsia"/>
          <w:b/>
          <w:bCs/>
          <w:color w:val="auto"/>
          <w:sz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人员配置安排：</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default"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人员安排合理、分工明确</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有详细的岗位职责</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分；人员安排较合理、分工较明得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分；人员安排</w:t>
      </w:r>
      <w:r>
        <w:rPr>
          <w:rFonts w:hint="eastAsia" w:asciiTheme="minorEastAsia" w:hAnsiTheme="minorEastAsia" w:eastAsia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rPr>
        <w:t xml:space="preserve">分工不明确、</w:t>
      </w:r>
      <w:r>
        <w:rPr>
          <w:rFonts w:hint="eastAsia" w:asciiTheme="minorEastAsia" w:hAnsiTheme="minorEastAsia" w:eastAsiaTheme="minorEastAsia" w:cstheme="minorEastAsia"/>
          <w:color w:val="auto"/>
          <w:sz w:val="24"/>
          <w:highlight w:val="none"/>
          <w:lang w:val="en-US" w:eastAsia="zh-CN"/>
        </w:rPr>
        <w:t xml:space="preserve">合理</w:t>
      </w:r>
      <w:r>
        <w:rPr>
          <w:rFonts w:hint="eastAsia" w:asciiTheme="minorEastAsia" w:hAnsiTheme="minorEastAsia" w:eastAsiaTheme="minorEastAsia" w:cstheme="minorEastAsia"/>
          <w:color w:val="auto"/>
          <w:sz w:val="24"/>
          <w:highlight w:val="none"/>
        </w:rPr>
        <w:t xml:space="preserve">性一般得1分；人员安排不合理的不得分</w:t>
      </w:r>
      <w:r>
        <w:rPr>
          <w:rFonts w:hint="eastAsia" w:asciiTheme="minorEastAsia" w:hAnsiTheme="minorEastAsia" w:eastAsiaTheme="minorEastAsia" w:cstheme="minorEastAsia"/>
          <w:color w:val="auto"/>
          <w:sz w:val="24"/>
          <w:highlight w:val="none"/>
          <w:lang w:eastAsia="zh-CN"/>
        </w:rPr>
        <w:t xml:space="preserve">。最高</w:t>
      </w:r>
      <w:r>
        <w:rPr>
          <w:rFonts w:hint="eastAsia" w:asciiTheme="minorEastAsia" w:hAnsiTheme="minorEastAsia" w:eastAsiaTheme="minorEastAsia" w:cstheme="minorEastAsia"/>
          <w:color w:val="auto"/>
          <w:sz w:val="24"/>
          <w:highlight w:val="none"/>
          <w:lang w:val="en-US" w:eastAsia="zh-CN"/>
        </w:rPr>
        <w:t xml:space="preserve">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default"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en-US" w:eastAsia="zh-CN"/>
        </w:rPr>
        <w:t xml:space="preserve">所配备</w:t>
      </w:r>
      <w:r>
        <w:rPr>
          <w:rFonts w:hint="eastAsia" w:asciiTheme="minorEastAsia" w:hAnsiTheme="minorEastAsia" w:eastAsiaTheme="minorEastAsia" w:cstheme="minorEastAsia"/>
          <w:color w:val="auto"/>
          <w:sz w:val="24"/>
          <w:highlight w:val="none"/>
        </w:rPr>
        <w:t xml:space="preserve">管理人员</w:t>
      </w:r>
      <w:r>
        <w:rPr>
          <w:rFonts w:hint="eastAsia" w:asciiTheme="minorEastAsia" w:hAnsiTheme="minorEastAsia" w:eastAsiaTheme="minorEastAsia" w:cstheme="minorEastAsia"/>
          <w:color w:val="auto"/>
          <w:sz w:val="24"/>
          <w:highlight w:val="none"/>
          <w:lang w:val="en-US" w:eastAsia="zh-CN"/>
        </w:rPr>
        <w:t xml:space="preserve">具</w:t>
      </w:r>
      <w:r>
        <w:rPr>
          <w:rFonts w:hint="eastAsia" w:asciiTheme="minorEastAsia" w:hAnsiTheme="minorEastAsia" w:eastAsiaTheme="minorEastAsia" w:cstheme="minorEastAsia"/>
          <w:color w:val="auto"/>
          <w:sz w:val="24"/>
          <w:highlight w:val="none"/>
        </w:rPr>
        <w:t xml:space="preserve">有高级职称证书</w:t>
      </w:r>
      <w:r>
        <w:rPr>
          <w:rFonts w:hint="eastAsia" w:asciiTheme="minorEastAsia" w:hAnsiTheme="minorEastAsia" w:eastAsiaTheme="minorEastAsia" w:cstheme="minorEastAsia"/>
          <w:color w:val="auto"/>
          <w:sz w:val="24"/>
          <w:highlight w:val="none"/>
          <w:lang w:val="en-US" w:eastAsia="zh-CN"/>
        </w:rPr>
        <w:t xml:space="preserve">得3分</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具</w:t>
      </w:r>
      <w:r>
        <w:rPr>
          <w:rFonts w:hint="eastAsia" w:asciiTheme="minorEastAsia" w:hAnsiTheme="minorEastAsia" w:eastAsiaTheme="minorEastAsia" w:cstheme="minorEastAsia"/>
          <w:color w:val="auto"/>
          <w:sz w:val="24"/>
          <w:highlight w:val="none"/>
        </w:rPr>
        <w:t xml:space="preserve">有中级</w:t>
      </w:r>
      <w:r>
        <w:rPr>
          <w:rFonts w:hint="eastAsia" w:asciiTheme="minorEastAsia" w:hAnsiTheme="minorEastAsia" w:eastAsiaTheme="minorEastAsia" w:cstheme="minorEastAsia"/>
          <w:color w:val="auto"/>
          <w:sz w:val="24"/>
          <w:highlight w:val="none"/>
          <w:lang w:val="en-US" w:eastAsia="zh-CN"/>
        </w:rPr>
        <w:t xml:space="preserve">及以下</w:t>
      </w:r>
      <w:r>
        <w:rPr>
          <w:rFonts w:hint="eastAsia" w:asciiTheme="minorEastAsia" w:hAnsiTheme="minorEastAsia" w:eastAsiaTheme="minorEastAsia" w:cstheme="minorEastAsia"/>
          <w:color w:val="auto"/>
          <w:sz w:val="24"/>
          <w:highlight w:val="none"/>
        </w:rPr>
        <w:t xml:space="preserve">职称证书得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最多评1人，</w:t>
      </w:r>
      <w:r>
        <w:rPr>
          <w:rFonts w:hint="default" w:asciiTheme="minorEastAsia" w:hAnsiTheme="minorEastAsia" w:eastAsiaTheme="minorEastAsia" w:cstheme="minorEastAsia"/>
          <w:color w:val="auto"/>
          <w:sz w:val="24"/>
          <w:highlight w:val="none"/>
          <w:lang w:eastAsia="zh-CN"/>
        </w:rPr>
        <w:t xml:space="preserve">投标文件中须</w:t>
      </w:r>
      <w:r>
        <w:rPr>
          <w:rFonts w:hint="eastAsia" w:asciiTheme="minorEastAsia" w:hAnsiTheme="minorEastAsia" w:eastAsiaTheme="minorEastAsia" w:cstheme="minorEastAsia"/>
          <w:color w:val="auto"/>
          <w:sz w:val="24"/>
          <w:highlight w:val="none"/>
          <w:lang w:val="en-US" w:eastAsia="zh-CN"/>
        </w:rPr>
        <w:t xml:space="preserve">提供人员证书</w:t>
      </w:r>
      <w:r>
        <w:rPr>
          <w:rFonts w:hint="default" w:asciiTheme="minorEastAsia" w:hAnsiTheme="minorEastAsia" w:eastAsiaTheme="minorEastAsia" w:cstheme="minorEastAsia"/>
          <w:color w:val="auto"/>
          <w:sz w:val="24"/>
          <w:highlight w:val="none"/>
          <w:lang w:eastAsia="zh-CN"/>
        </w:rPr>
        <w:t xml:space="preserve">复印</w:t>
      </w:r>
      <w:r>
        <w:rPr>
          <w:rFonts w:hint="eastAsia" w:asciiTheme="minorEastAsia" w:hAnsiTheme="minorEastAsia" w:eastAsiaTheme="minorEastAsia" w:cstheme="minorEastAsia"/>
          <w:color w:val="auto"/>
          <w:sz w:val="24"/>
          <w:highlight w:val="none"/>
          <w:lang w:val="en-US" w:eastAsia="zh-CN"/>
        </w:rPr>
        <w:t xml:space="preserve">件及</w:t>
      </w:r>
      <w:r>
        <w:rPr>
          <w:rFonts w:hint="default" w:asciiTheme="minorEastAsia" w:hAnsiTheme="minorEastAsia" w:eastAsiaTheme="minorEastAsia" w:cstheme="minorEastAsia"/>
          <w:color w:val="auto"/>
          <w:sz w:val="24"/>
          <w:highlight w:val="none"/>
          <w:lang w:eastAsia="zh-CN"/>
        </w:rPr>
        <w:t xml:space="preserve">投标人为其近期缴纳</w:t>
      </w:r>
      <w:r>
        <w:rPr>
          <w:rFonts w:hint="eastAsia" w:asciiTheme="minorEastAsia" w:hAnsiTheme="minorEastAsia" w:eastAsiaTheme="minorEastAsia" w:cstheme="minorEastAsia"/>
          <w:color w:val="auto"/>
          <w:sz w:val="24"/>
          <w:highlight w:val="none"/>
          <w:lang w:val="en-US" w:eastAsia="zh-CN"/>
        </w:rPr>
        <w:t xml:space="preserve">社保凭证，未提供不得分</w:t>
      </w:r>
      <w:r>
        <w:rPr>
          <w:rFonts w:hint="eastAsia" w:asciiTheme="minorEastAsia" w:hAnsiTheme="minorEastAsia" w:eastAsiaTheme="minorEastAsia" w:cstheme="minorEastAsia"/>
          <w:color w:val="auto"/>
          <w:sz w:val="24"/>
          <w:highlight w:val="none"/>
          <w:lang w:eastAsia="zh-CN"/>
        </w:rPr>
        <w:t xml:space="preserve">）。最高</w:t>
      </w:r>
      <w:r>
        <w:rPr>
          <w:rFonts w:hint="eastAsia" w:asciiTheme="minorEastAsia" w:hAnsiTheme="minorEastAsia" w:eastAsiaTheme="minorEastAsia" w:cstheme="minorEastAsia"/>
          <w:color w:val="auto"/>
          <w:sz w:val="24"/>
          <w:highlight w:val="none"/>
          <w:lang w:val="en-US" w:eastAsia="zh-CN"/>
        </w:rPr>
        <w:t xml:space="preserve">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、售后服务：</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color w:val="auto"/>
          <w:sz w:val="24"/>
          <w:highlight w:val="none"/>
        </w:rPr>
        <w:t xml:space="preserve">对本项目的售后服务方案、售后服务承诺、</w:t>
      </w:r>
      <w:r>
        <w:rPr>
          <w:rFonts w:hint="eastAsia" w:asciiTheme="minorEastAsia" w:hAnsiTheme="minorEastAsia" w:eastAsiaTheme="minorEastAsia" w:cstheme="minorEastAsia"/>
          <w:color w:val="auto"/>
          <w:sz w:val="24"/>
          <w:highlight w:val="none"/>
          <w:lang w:val="en-US" w:eastAsia="zh-CN"/>
        </w:rPr>
        <w:t xml:space="preserve">免费质保期年限、</w:t>
      </w:r>
      <w:r>
        <w:rPr>
          <w:rFonts w:hint="eastAsia" w:asciiTheme="minorEastAsia" w:hAnsiTheme="minorEastAsia" w:eastAsiaTheme="minorEastAsia" w:cstheme="minorEastAsia"/>
          <w:color w:val="auto"/>
          <w:sz w:val="24"/>
          <w:highlight w:val="none"/>
        </w:rPr>
        <w:t xml:space="preserve">维修响应时间、处理方法、解决时间等</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方案科学合理、重点突出、针对性强</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免费质保期年限最长</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分；方案较为科学合理、基本可行</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免费质保期年限较长</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分；方案合理性一般、可行性一般</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免费质保期年限仅满足招标文件要求</w:t>
      </w:r>
      <w:r>
        <w:rPr>
          <w:rFonts w:hint="eastAsia" w:asciiTheme="minorEastAsia" w:hAnsiTheme="minorEastAsia" w:eastAsiaTheme="minorEastAsia" w:cstheme="minorEastAsia"/>
          <w:color w:val="auto"/>
          <w:sz w:val="24"/>
          <w:highlight w:val="none"/>
        </w:rPr>
        <w:t xml:space="preserve">得1分；未提供的不得分；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（四）综合实力比较（</w:t>
      </w:r>
      <w:r>
        <w:rPr>
          <w:rFonts w:hint="default" w:asciiTheme="minorEastAsia" w:hAnsiTheme="minorEastAsia" w:eastAsiaTheme="minorEastAsia" w:cstheme="minorEastAsia"/>
          <w:b/>
          <w:bCs/>
        </w:rPr>
        <w:t xml:space="preserve">9</w:t>
      </w:r>
      <w:r>
        <w:rPr>
          <w:rFonts w:hint="eastAsia" w:asciiTheme="minorEastAsia" w:hAnsiTheme="minorEastAsia" w:eastAsiaTheme="minorEastAsia" w:cstheme="minorEastAsia"/>
          <w:b/>
          <w:bCs/>
        </w:rPr>
        <w:t xml:space="preserve">分）</w:t>
      </w:r>
      <w:r/>
    </w:p>
    <w:p>
      <w:pPr>
        <w:numPr>
          <w:ilvl w:val="255"/>
          <w:numId w:val="0"/>
        </w:numPr>
        <w:ind w:firstLine="480"/>
        <w:keepLines w:val="0"/>
        <w:keepNext w:val="0"/>
        <w:pageBreakBefore w:val="0"/>
        <w:spacing w:line="360" w:lineRule="auto"/>
        <w:widowControl w:val="off"/>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lang w:bidi="ar"/>
        </w:rPr>
        <w:t xml:space="preserve">投标人自2023年5月1日（以合同履行验收日期为准）至今承担过类似项目的，每提供一份得</w:t>
      </w:r>
      <w:r>
        <w:rPr>
          <w:rFonts w:hint="default" w:asciiTheme="minorEastAsia" w:hAnsiTheme="minorEastAsia" w:eastAsiaTheme="minorEastAsia" w:cstheme="minorEastAsia"/>
          <w:lang w:bidi="ar"/>
        </w:rPr>
        <w:t xml:space="preserve">3</w:t>
      </w:r>
      <w:r>
        <w:rPr>
          <w:rFonts w:hint="eastAsia" w:asciiTheme="minorEastAsia" w:hAnsiTheme="minorEastAsia" w:eastAsiaTheme="minorEastAsia" w:cstheme="minorEastAsia"/>
          <w:lang w:bidi="ar"/>
        </w:rPr>
        <w:t xml:space="preserve">分，最高</w:t>
      </w:r>
      <w:r>
        <w:rPr>
          <w:rFonts w:hint="default" w:asciiTheme="minorEastAsia" w:hAnsiTheme="minorEastAsia" w:eastAsiaTheme="minorEastAsia" w:cstheme="minorEastAsia"/>
          <w:lang w:bidi="ar"/>
        </w:rPr>
        <w:t xml:space="preserve">9</w:t>
      </w:r>
      <w:r>
        <w:rPr>
          <w:rFonts w:hint="eastAsia" w:asciiTheme="minorEastAsia" w:hAnsiTheme="minorEastAsia" w:eastAsiaTheme="minorEastAsia" w:cstheme="minorEastAsia"/>
          <w:lang w:bidi="ar"/>
        </w:rPr>
        <w:t xml:space="preserve">分。（</w:t>
      </w:r>
      <w:r>
        <w:rPr>
          <w:rFonts w:hint="eastAsia" w:asciiTheme="minorEastAsia" w:hAnsiTheme="minorEastAsia" w:eastAsiaTheme="minorEastAsia" w:cstheme="minorEastAsia"/>
          <w:color w:val="000000" w:themeColor="text1"/>
          <w14:textFill>
            <w14:solidFill>
              <w14:schemeClr w14:val="tx1"/>
            </w14:solidFill>
          </w14:textFill>
        </w:rPr>
        <w:t xml:space="preserve">注：</w:t>
      </w:r>
      <w:r>
        <w:rPr>
          <w:rFonts w:hint="eastAsia" w:asciiTheme="minorEastAsia" w:hAnsiTheme="minorEastAsia" w:eastAsiaTheme="minorEastAsia" w:cstheme="minorEastAsia"/>
          <w:lang w:bidi="ar"/>
        </w:rPr>
        <w:t xml:space="preserve">投标文件中须提供完整合同复印件、</w:t>
      </w:r>
      <w:r>
        <w:rPr>
          <w:rFonts w:hint="eastAsia" w:asciiTheme="minorEastAsia" w:hAnsiTheme="minorEastAsia" w:eastAsiaTheme="minorEastAsia" w:cstheme="minorEastAsia"/>
          <w:lang w:val="en-US" w:eastAsia="zh-CN" w:bidi="ar"/>
        </w:rPr>
        <w:t xml:space="preserve">采</w:t>
      </w:r>
      <w:r>
        <w:rPr>
          <w:rFonts w:hint="eastAsia" w:asciiTheme="minorEastAsia" w:hAnsiTheme="minorEastAsia" w:eastAsiaTheme="minorEastAsia" w:cstheme="minorEastAsia"/>
          <w:lang w:bidi="ar"/>
        </w:rPr>
        <w:t xml:space="preserve">购合同履行验收报告或竣工报告复印件、对应项目任意一期发票复印件，资料不全或不提供不得分）</w:t>
      </w:r>
      <w:bookmarkEnd w:id="45"/>
      <w:r/>
      <w:bookmarkEnd w:id="46"/>
      <w:r/>
      <w:bookmarkEnd w:id="47"/>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color w:val="auto"/>
          <w:szCs w:val="24"/>
          <w:highlight w:val="none"/>
        </w:rPr>
        <w:t xml:space="preserve">：1.报价超过采购预算的将不进入综合评审程序，也不得中标。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投</w:t>
      </w:r>
      <w:r>
        <w:rPr>
          <w:rFonts w:hint="eastAsia" w:asciiTheme="minorEastAsia" w:hAnsiTheme="minorEastAsia" w:eastAsiaTheme="minorEastAsia" w:cstheme="minorEastAsia"/>
          <w:color w:val="auto"/>
          <w:szCs w:val="24"/>
          <w:highlight w:val="none"/>
        </w:rPr>
        <w:t xml:space="preserve">标人不得对招标文件中付款方式、付款条件进行修改，否则视为未实质性响应，且不具备中标资格。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color w:val="auto"/>
          <w:szCs w:val="24"/>
          <w:highlight w:val="none"/>
        </w:rPr>
        <w:t xml:space="preserve">3.针对评分标准中评分的每一条，投标人均应提供清晰的相关资料并作出相应说明供评委评判，不提供相关资料的视为不具备该项得分的条件。</w:t>
      </w:r>
      <w:r/>
    </w:p>
    <w:p>
      <w:pPr>
        <w:pStyle w:val="1006"/>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szCs w:val="24"/>
        </w:rPr>
        <w:t xml:space="preserve">(全文完）</w:t>
      </w:r>
      <w:r/>
    </w:p>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Footlight MT Light">
    <w:panose1 w:val="0204060206030A020304"/>
  </w:font>
  <w:font w:name="Symbol">
    <w:panose1 w:val="05050102010706020507"/>
  </w:font>
  <w:font w:name="PMingLiU">
    <w:panose1 w:val="02020500000000000000"/>
  </w:font>
  <w:font w:name="Wingdings">
    <w:panose1 w:val="05000000000000000000"/>
  </w:font>
  <w:font w:name="全真中明體">
    <w:panose1 w:val="020B0503020202020204"/>
  </w:font>
  <w:font w:name="楷体">
    <w:panose1 w:val="02010609060101010101"/>
  </w:font>
  <w:font w:name="汉仪细等线简">
    <w:panose1 w:val="020B0503020202020204"/>
  </w:font>
  <w:font w:name="仿宋">
    <w:panose1 w:val="02010609060101010101"/>
  </w:font>
  <w:font w:name="方正仿宋简体">
    <w:panose1 w:val="020B0503020202020204"/>
  </w:font>
  <w:font w:name="Tahoma">
    <w:panose1 w:val="020B0604030504040204"/>
  </w:font>
  <w:font w:name="微软雅黑">
    <w:panose1 w:val="020B0503020204020204"/>
  </w:font>
  <w:font w:name="Calibri">
    <w:panose1 w:val="020F0502020204030204"/>
  </w:font>
  <w:font w:name="À¥ÂØ·ÂËÎ">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仿宋体">
    <w:panose1 w:val="02010609060101010101"/>
  </w:font>
  <w:font w:name="楷体_GB2312">
    <w:panose1 w:val="02010609060101010101"/>
  </w:font>
  <w:font w:name="ˎ̥">
    <w:panose1 w:val="020B0503020202020204"/>
  </w:font>
  <w:font w:name="Arial Unicode MS">
    <w:panose1 w:val="020B060402020202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eastAsia" w:ascii="宋体"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2895600</wp:posOffset>
              </wp:positionH>
              <wp:positionV relativeFrom="paragraph">
                <wp:posOffset>1270</wp:posOffset>
              </wp:positionV>
              <wp:extent cx="485775" cy="142875"/>
              <wp:effectExtent l="0" t="0" r="9525" b="952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485775" cy="142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26"/>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44</w:t>
                          </w:r>
                          <w:r>
                            <w:rPr>
                              <w:rFonts w:eastAsia="宋体"/>
                            </w:rPr>
                            <w:fldChar w:fldCharType="end"/>
                          </w:r>
                          <w:r>
                            <w:rPr>
                              <w:rFonts w:eastAsia="宋体"/>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70528;o:allowoverlap:true;o:allowincell:true;mso-position-horizontal-relative:margin;margin-left:228.0pt;mso-position-horizontal:absolute;mso-position-vertical-relative:text;margin-top:0.1pt;mso-position-vertical:absolute;width:38.2pt;height:11.2pt;mso-wrap-distance-left:9.0pt;mso-wrap-distance-top:0.0pt;mso-wrap-distance-right:9.0pt;mso-wrap-distance-bottom:0.0pt;v-text-anchor:top;visibility:visible;" filled="f" stroked="f" strokeweight="0.50pt">
              <v:textbox inset="0,0,0,0">
                <w:txbxContent>
                  <w:p>
                    <w:pPr>
                      <w:pStyle w:val="1026"/>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44</w:t>
                    </w:r>
                    <w:r>
                      <w:rPr>
                        <w:rFonts w:eastAsia="宋体"/>
                      </w:rPr>
                      <w:fldChar w:fldCharType="end"/>
                    </w:r>
                    <w:r>
                      <w:rPr>
                        <w:rFonts w:eastAsia="宋体"/>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26"/>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w:t>
                          </w:r>
                          <w:r>
                            <w:rPr>
                              <w:rFonts w:eastAsia="宋体"/>
                            </w:rPr>
                            <w:fldChar w:fldCharType="end"/>
                          </w:r>
                          <w:r>
                            <w:rPr>
                              <w:rFonts w:eastAsia="宋体"/>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rPr>
                        <w:rFonts w:eastAsia="宋体"/>
                      </w:rPr>
                    </w:pPr>
                    <w:r>
                      <w:rPr>
                        <w:rFonts w:eastAsia="宋体"/>
                      </w:rPr>
                      <w:t xml:space="preserve">第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w:t>
                    </w:r>
                    <w:r>
                      <w:rPr>
                        <w:rFonts w:eastAsia="宋体"/>
                      </w:rPr>
                      <w:fldChar w:fldCharType="end"/>
                    </w:r>
                    <w:r>
                      <w:rPr>
                        <w:rFonts w:eastAsia="宋体"/>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rPr>
        <w:rFonts w:hint="eastAsia" w:eastAsia="宋体" w:asciiTheme="minorEastAsia" w:hAnsiTheme="minorEastAsia" w:cstheme="minorEastAsia"/>
        <w:sz w:val="21"/>
        <w:szCs w:val="21"/>
        <w:u w:val="single"/>
      </w:rP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eastAsia="宋体"/>
        <w:sz w:val="21"/>
        <w:szCs w:val="21"/>
      </w:rPr>
      <w:t xml:space="preserve">招标文件 </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                                           </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     </w:t>
    </w:r>
    <w:r>
      <w:rPr>
        <w:rFonts w:hint="eastAsia" w:asciiTheme="minorEastAsia" w:hAnsiTheme="minorEastAsia" w:eastAsiaTheme="minorEastAsia" w:cstheme="minorEastAsia"/>
        <w:color w:val="auto"/>
        <w:szCs w:val="24"/>
        <w:highlight w:val="none"/>
      </w:rPr>
      <w:t xml:space="preserve">JSZC-320500-YHZB-G2026-0006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rPr>
        <w:rFonts w:eastAsia="宋体"/>
      </w:rP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2"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eastAsia="宋体"/>
        <w:sz w:val="21"/>
        <w:szCs w:val="21"/>
      </w:rPr>
      <w:t xml:space="preserve">招标文件                                                   </w:t>
    </w:r>
    <w:r>
      <w:rPr>
        <w:rFonts w:hint="eastAsia" w:asciiTheme="minorEastAsia" w:hAnsiTheme="minorEastAsia" w:eastAsiaTheme="minorEastAsia" w:cstheme="minorEastAsia"/>
        <w:color w:val="auto"/>
        <w:szCs w:val="24"/>
        <w:highlight w:val="none"/>
      </w:rPr>
      <w:t xml:space="preserve">JSZC-320500-YHZB-G2026-0006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717"/>
      <w:isLgl w:val="false"/>
      <w:suff w:val="tab"/>
      <w:lvlText w:val="%1、"/>
      <w:lvlJc w:val="left"/>
      <w:pPr>
        <w:ind w:left="0" w:firstLine="0"/>
      </w:pPr>
      <w:rPr>
        <w:rFonts w:hint="eastAsia"/>
      </w:rPr>
    </w:lvl>
    <w:lvl w:ilvl="1">
      <w:start w:val="1"/>
      <w:numFmt w:val="chineseCountingThousand"/>
      <w:pStyle w:val="1716"/>
      <w:isLgl w:val="false"/>
      <w:suff w:val="tab"/>
      <w:lvlText w:val="(%2)"/>
      <w:lvlJc w:val="left"/>
      <w:pPr>
        <w:ind w:left="0" w:firstLine="0"/>
      </w:pPr>
    </w:lvl>
    <w:lvl w:ilvl="2">
      <w:start w:val="1"/>
      <w:numFmt w:val="decimal"/>
      <w:pStyle w:val="1715"/>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2">
    <w:multiLevelType w:val="hybridMultilevel"/>
    <w:lvl w:ilvl="0">
      <w:start w:val="1"/>
      <w:numFmt w:val="decimal"/>
      <w:isLgl w:val="false"/>
      <w:suff w:val="tab"/>
      <w:lvlText w:val="%1、"/>
      <w:lvlJc w:val="left"/>
      <w:pPr>
        <w:ind w:left="780" w:hanging="360"/>
        <w:tabs>
          <w:tab w:val="left" w:pos="780" w:leader="none"/>
        </w:tabs>
      </w:pPr>
      <w:rPr>
        <w:rFonts w:hAnsi="Times New Roman"/>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1338"/>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pStyle w:val="1128"/>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532"/>
      <w:isLgl w:val="false"/>
      <w:suff w:val="tab"/>
      <w:lvlText w:val="%1、"/>
      <w:lvlJc w:val="left"/>
      <w:pPr>
        <w:ind w:left="360" w:hanging="360"/>
        <w:tabs>
          <w:tab w:val="left" w:pos="360" w:leader="none"/>
        </w:tabs>
      </w:pPr>
      <w:rPr>
        <w:rFonts w:hint="default"/>
      </w:rPr>
    </w:lvl>
    <w:lvl w:ilvl="1">
      <w:start w:val="1"/>
      <w:numFmt w:val="lowerLetter"/>
      <w:pStyle w:val="139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57"/>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22"/>
      <w:isLgl w:val="false"/>
      <w:suff w:val="tab"/>
      <w:lvlText w:val=""/>
      <w:lvlJc w:val="left"/>
      <w:pPr>
        <w:ind w:left="964" w:hanging="482"/>
        <w:tabs>
          <w:tab w:val="left" w:pos="964"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3"/>
      <w:numFmt w:val="bullet"/>
      <w:isLgl w:val="false"/>
      <w:suff w:val="tab"/>
      <w:lvlText w:val="☆"/>
      <w:lvlJc w:val="left"/>
      <w:pPr>
        <w:ind w:left="1620" w:hanging="360"/>
        <w:tabs>
          <w:tab w:val="left" w:pos="1620" w:leader="none"/>
        </w:tabs>
      </w:pPr>
      <w:rPr>
        <w:rFonts w:hint="eastAsia" w:ascii="宋体" w:hAnsi="宋体" w:eastAsia="宋体" w:cs="Times New Roman"/>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bullet"/>
      <w:pStyle w:val="1187"/>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1320" w:hanging="420"/>
        <w:tabs>
          <w:tab w:val="left" w:pos="1320" w:leader="none"/>
        </w:tabs>
      </w:pPr>
      <w:rPr>
        <w:rFonts w:hint="default"/>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7">
    <w:multiLevelType w:val="hybridMultilevel"/>
    <w:lvl w:ilvl="0">
      <w:start w:val="1"/>
      <w:numFmt w:val="japaneseCounting"/>
      <w:pStyle w:val="1212"/>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652" w:firstLine="0"/>
        <w:tabs>
          <w:tab w:val="left" w:pos="-227" w:leader="none"/>
        </w:tabs>
      </w:pPr>
      <w:rPr>
        <w:rFonts w:hint="eastAsia" w:ascii="黑体" w:hAnsi="Times New Roman" w:eastAsia="黑体"/>
        <w:b/>
        <w:i w:val="0"/>
        <w:spacing w:val="8"/>
        <w:sz w:val="32"/>
        <w:szCs w:val="32"/>
      </w:rPr>
    </w:lvl>
    <w:lvl w:ilvl="1">
      <w:start w:val="1"/>
      <w:numFmt w:val="decimal"/>
      <w:lvlRestart w:val="0"/>
      <w:pStyle w:val="1225"/>
      <w:isLgl w:val="false"/>
      <w:suff w:val="tab"/>
      <w:lvlText w:val="%2."/>
      <w:lvlJc w:val="left"/>
      <w:pPr>
        <w:ind w:left="198" w:firstLine="0"/>
        <w:tabs>
          <w:tab w:val="left" w:pos="624" w:leader="none"/>
        </w:tabs>
      </w:pPr>
      <w:rPr>
        <w:rFonts w:hint="default" w:ascii="Times New Roman" w:hAnsi="Times New Roman" w:eastAsia="宋体"/>
        <w:b w:val="0"/>
        <w:i w:val="0"/>
        <w:sz w:val="24"/>
        <w:szCs w:val="24"/>
      </w:rPr>
    </w:lvl>
    <w:lvl w:ilvl="2">
      <w:start w:val="1"/>
      <w:numFmt w:val="decimal"/>
      <w:isLgl w:val="false"/>
      <w:suff w:val="tab"/>
      <w:lvlText w:val="(%3)"/>
      <w:lvlJc w:val="left"/>
      <w:pPr>
        <w:ind w:left="1049" w:firstLine="0"/>
        <w:tabs>
          <w:tab w:val="left" w:pos="1474" w:leader="none"/>
        </w:tabs>
      </w:pPr>
      <w:rPr>
        <w:rFonts w:hint="default" w:ascii="Times New Roman" w:hAnsi="Times New Roman" w:eastAsia="宋体"/>
        <w:b/>
        <w:i w:val="0"/>
        <w:sz w:val="24"/>
        <w:szCs w:val="24"/>
      </w:rPr>
    </w:lvl>
    <w:lvl w:ilvl="3">
      <w:start w:val="1"/>
      <w:numFmt w:val="decimal"/>
      <w:isLgl w:val="false"/>
      <w:suff w:val="tab"/>
      <w:lvlText w:val="%4)"/>
      <w:lvlJc w:val="left"/>
      <w:pPr>
        <w:ind w:left="1899" w:firstLine="0"/>
        <w:tabs>
          <w:tab w:val="left" w:pos="2324" w:leader="none"/>
        </w:tabs>
      </w:pPr>
      <w:rPr>
        <w:rFonts w:hint="default" w:ascii="Times New Roman" w:hAnsi="Times New Roman" w:eastAsia="宋体"/>
        <w:sz w:val="24"/>
        <w:szCs w:val="24"/>
      </w:rPr>
    </w:lvl>
    <w:lvl w:ilvl="4">
      <w:start w:val="1"/>
      <w:numFmt w:val="upperLetter"/>
      <w:isLgl w:val="false"/>
      <w:suff w:val="tab"/>
      <w:lvlText w:val="%5."/>
      <w:lvlJc w:val="left"/>
      <w:pPr>
        <w:ind w:left="2750" w:firstLine="0"/>
        <w:tabs>
          <w:tab w:val="left" w:pos="3175" w:leader="none"/>
        </w:tabs>
      </w:pPr>
      <w:rPr>
        <w:rFonts w:hint="eastAsia"/>
      </w:rPr>
    </w:lvl>
    <w:lvl w:ilvl="5">
      <w:start w:val="1"/>
      <w:numFmt w:val="lowerLetter"/>
      <w:isLgl w:val="false"/>
      <w:suff w:val="tab"/>
      <w:lvlText w:val="(%6)"/>
      <w:lvlJc w:val="left"/>
      <w:pPr>
        <w:ind w:left="3600" w:firstLine="0"/>
        <w:tabs>
          <w:tab w:val="left" w:pos="4025" w:leader="none"/>
        </w:tabs>
      </w:pPr>
      <w:rPr>
        <w:rFonts w:hint="eastAsia"/>
      </w:rPr>
    </w:lvl>
    <w:lvl w:ilvl="6">
      <w:start w:val="1"/>
      <w:numFmt w:val="lowerRoman"/>
      <w:isLgl w:val="false"/>
      <w:suff w:val="tab"/>
      <w:lvlText w:val="(%7)"/>
      <w:lvlJc w:val="left"/>
      <w:pPr>
        <w:ind w:left="4450" w:firstLine="0"/>
        <w:tabs>
          <w:tab w:val="left" w:pos="4876" w:leader="none"/>
        </w:tabs>
      </w:pPr>
      <w:rPr>
        <w:rFonts w:hint="eastAsia"/>
      </w:rPr>
    </w:lvl>
    <w:lvl w:ilvl="7">
      <w:start w:val="1"/>
      <w:numFmt w:val="lowerLetter"/>
      <w:isLgl w:val="false"/>
      <w:suff w:val="tab"/>
      <w:lvlText w:val="(%8)"/>
      <w:lvlJc w:val="left"/>
      <w:pPr>
        <w:ind w:left="5301" w:firstLine="0"/>
        <w:tabs>
          <w:tab w:val="left" w:pos="5726" w:leader="none"/>
        </w:tabs>
      </w:pPr>
      <w:rPr>
        <w:rFonts w:hint="eastAsia"/>
      </w:rPr>
    </w:lvl>
    <w:lvl w:ilvl="8">
      <w:start w:val="1"/>
      <w:numFmt w:val="lowerRoman"/>
      <w:isLgl w:val="false"/>
      <w:suff w:val="tab"/>
      <w:lvlText w:val="(%9)"/>
      <w:lvlJc w:val="left"/>
      <w:pPr>
        <w:ind w:left="6151" w:firstLine="0"/>
        <w:tabs>
          <w:tab w:val="left" w:pos="6576" w:leader="none"/>
        </w:tabs>
      </w:pPr>
      <w:rPr>
        <w:rFonts w:hint="eastAsia"/>
      </w:rPr>
    </w:lvl>
  </w:abstractNum>
  <w:abstractNum w:abstractNumId="9">
    <w:multiLevelType w:val="hybridMultilevel"/>
    <w:lvl w:ilvl="0">
      <w:start w:val="1"/>
      <w:numFmt w:val="chineseCountingThousand"/>
      <w:pStyle w:val="1123"/>
      <w:isLgl w:val="false"/>
      <w:suff w:val="tab"/>
      <w:lvlText w:val="%1、"/>
      <w:lvlJc w:val="left"/>
      <w:pPr>
        <w:ind w:left="0" w:firstLine="0"/>
        <w:tabs>
          <w:tab w:val="left" w:pos="425" w:leader="none"/>
        </w:tabs>
      </w:pPr>
      <w:rPr>
        <w:rFonts w:hint="eastAsia"/>
      </w:rPr>
    </w:lvl>
    <w:lvl w:ilvl="1">
      <w:start w:val="1"/>
      <w:numFmt w:val="decimal"/>
      <w:isLgl w:val="false"/>
      <w:suff w:val="tab"/>
      <w:lvlText w:val="%2."/>
      <w:lvlJc w:val="left"/>
      <w:pPr>
        <w:ind w:left="851" w:firstLine="0"/>
        <w:tabs>
          <w:tab w:val="left" w:pos="1276" w:leader="none"/>
        </w:tabs>
      </w:pPr>
      <w:rPr>
        <w:rFonts w:hint="eastAsia"/>
      </w:rPr>
    </w:lvl>
    <w:lvl w:ilvl="2">
      <w:start w:val="1"/>
      <w:numFmt w:val="decimal"/>
      <w:isLgl w:val="false"/>
      <w:suff w:val="tab"/>
      <w:lvlText w:val="(%3)"/>
      <w:lvlJc w:val="left"/>
      <w:pPr>
        <w:ind w:left="1701" w:firstLine="0"/>
        <w:tabs>
          <w:tab w:val="left" w:pos="2126" w:leader="none"/>
        </w:tabs>
      </w:pPr>
      <w:rPr>
        <w:rFonts w:hint="eastAsia"/>
      </w:rPr>
    </w:lvl>
    <w:lvl w:ilvl="3">
      <w:start w:val="1"/>
      <w:numFmt w:val="decimal"/>
      <w:isLgl w:val="false"/>
      <w:suff w:val="tab"/>
      <w:lvlText w:val="%4)"/>
      <w:lvlJc w:val="left"/>
      <w:pPr>
        <w:ind w:left="2551" w:firstLine="0"/>
        <w:tabs>
          <w:tab w:val="left" w:pos="2976" w:leader="none"/>
        </w:tabs>
      </w:pPr>
      <w:rPr>
        <w:rFonts w:hint="eastAsia"/>
      </w:rPr>
    </w:lvl>
    <w:lvl w:ilvl="4">
      <w:start w:val="1"/>
      <w:numFmt w:val="upperLetter"/>
      <w:isLgl w:val="false"/>
      <w:suff w:val="tab"/>
      <w:lvlText w:val="%5."/>
      <w:lvlJc w:val="left"/>
      <w:pPr>
        <w:ind w:left="3402" w:firstLine="0"/>
        <w:tabs>
          <w:tab w:val="left" w:pos="3827" w:leader="none"/>
        </w:tabs>
      </w:pPr>
      <w:rPr>
        <w:rFonts w:hint="eastAsia"/>
      </w:rPr>
    </w:lvl>
    <w:lvl w:ilvl="5">
      <w:start w:val="1"/>
      <w:numFmt w:val="lowerLetter"/>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10">
    <w:multiLevelType w:val="hybridMultilevel"/>
    <w:lvl w:ilvl="0">
      <w:start w:val="1"/>
      <w:numFmt w:val="chineseCountingThousand"/>
      <w:isLgl w:val="false"/>
      <w:suff w:val="tab"/>
      <w:lvlText w:val="%1、"/>
      <w:lvlJc w:val="left"/>
      <w:pPr>
        <w:ind w:left="0" w:firstLine="0"/>
        <w:tabs>
          <w:tab w:val="left" w:pos="425" w:leader="none"/>
        </w:tabs>
      </w:pPr>
      <w:rPr>
        <w:rFonts w:hint="eastAsia" w:ascii="仿宋_GB2312" w:hAnsi="Times New Roman" w:eastAsia="仿宋_GB2312"/>
        <w:b/>
        <w:i w:val="0"/>
        <w:spacing w:val="8"/>
        <w:sz w:val="44"/>
        <w:szCs w:val="44"/>
      </w:rPr>
    </w:lvl>
    <w:lvl w:ilvl="1">
      <w:start w:val="1"/>
      <w:numFmt w:val="decimal"/>
      <w:isLgl w:val="false"/>
      <w:suff w:val="tab"/>
      <w:lvlText w:val="%2."/>
      <w:lvlJc w:val="left"/>
      <w:pPr>
        <w:ind w:left="850" w:firstLine="0"/>
        <w:tabs>
          <w:tab w:val="left" w:pos="1276" w:leader="none"/>
        </w:tabs>
      </w:pPr>
      <w:rPr>
        <w:rFonts w:hint="default" w:ascii="Arial" w:hAnsi="Arial" w:eastAsia="宋体" w:cs="Arial"/>
        <w:b/>
        <w:i w:val="0"/>
        <w:sz w:val="28"/>
        <w:szCs w:val="28"/>
      </w:rPr>
    </w:lvl>
    <w:lvl w:ilvl="2">
      <w:start w:val="1"/>
      <w:numFmt w:val="decimal"/>
      <w:lvlRestart w:val="0"/>
      <w:pStyle w:val="1114"/>
      <w:isLgl w:val="false"/>
      <w:suff w:val="tab"/>
      <w:lvlText w:val="(%3)"/>
      <w:lvlJc w:val="left"/>
      <w:pPr>
        <w:ind w:left="1843" w:firstLine="0"/>
        <w:tabs>
          <w:tab w:val="left" w:pos="2268" w:leader="none"/>
        </w:tabs>
      </w:pPr>
      <w:rPr>
        <w:rFonts w:hint="default" w:ascii="Times New Roman" w:hAnsi="Times New Roman" w:eastAsia="宋体" w:cs="Arial"/>
        <w:b w:val="0"/>
        <w:i w:val="0"/>
        <w:sz w:val="24"/>
        <w:szCs w:val="24"/>
      </w:rPr>
    </w:lvl>
    <w:lvl w:ilvl="3">
      <w:start w:val="1"/>
      <w:numFmt w:val="decimal"/>
      <w:isLgl w:val="false"/>
      <w:suff w:val="tab"/>
      <w:lvlText w:val="%4)"/>
      <w:lvlJc w:val="left"/>
      <w:pPr>
        <w:ind w:left="2551" w:firstLine="0"/>
        <w:tabs>
          <w:tab w:val="left" w:pos="2976" w:leader="none"/>
        </w:tabs>
      </w:pPr>
      <w:rPr>
        <w:rFonts w:hint="default" w:ascii="Times New Roman" w:hAnsi="Times New Roman" w:eastAsia="宋体"/>
        <w:sz w:val="24"/>
        <w:szCs w:val="24"/>
      </w:rPr>
    </w:lvl>
    <w:lvl w:ilvl="4">
      <w:start w:val="1"/>
      <w:numFmt w:val="upperLetter"/>
      <w:isLgl w:val="false"/>
      <w:suff w:val="tab"/>
      <w:lvlText w:val="%5."/>
      <w:lvlJc w:val="left"/>
      <w:pPr>
        <w:ind w:left="3402" w:firstLine="0"/>
        <w:tabs>
          <w:tab w:val="left" w:pos="3827" w:leader="none"/>
        </w:tabs>
      </w:pPr>
      <w:rPr>
        <w:rFonts w:hint="eastAsia"/>
      </w:rPr>
    </w:lvl>
    <w:lvl w:ilvl="5">
      <w:start w:val="1"/>
      <w:numFmt w:val="lowerLetter"/>
      <w:pStyle w:val="1263"/>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1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decimal"/>
      <w:isLgl w:val="false"/>
      <w:suff w:val="tab"/>
      <w:lvlText w:val="%3、"/>
      <w:lvlJc w:val="left"/>
      <w:pPr>
        <w:ind w:left="1560" w:hanging="720"/>
        <w:tabs>
          <w:tab w:val="left" w:pos="1560" w:leader="none"/>
        </w:tabs>
      </w:pPr>
      <w:rPr>
        <w:rFonts w:ascii="仿宋_GB2312" w:hAnsi="Times New Roman" w:eastAsia="仿宋_GB2312" w:cs="Times New Roman"/>
      </w:rPr>
    </w:lvl>
    <w:lvl w:ilvl="3">
      <w:start w:val="1"/>
      <w:numFmt w:val="decimal"/>
      <w:isLgl w:val="false"/>
      <w:suff w:val="tab"/>
      <w:lvlText w:val="%4."/>
      <w:lvlJc w:val="left"/>
      <w:pPr>
        <w:ind w:left="1680" w:hanging="420"/>
        <w:tabs>
          <w:tab w:val="left" w:pos="1680" w:leader="none"/>
        </w:tabs>
      </w:pPr>
    </w:lvl>
    <w:lvl w:ilvl="4">
      <w:start w:val="1"/>
      <w:numFmt w:val="lowerLetter"/>
      <w:pStyle w:val="11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356"/>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EnclosedCircle"/>
      <w:pStyle w:val="1476"/>
      <w:isLgl w:val="false"/>
      <w:suff w:val="tab"/>
      <w:lvlText w:val="%1"/>
      <w:lvlJc w:val="left"/>
      <w:pPr>
        <w:ind w:left="1240" w:hanging="360"/>
        <w:tabs>
          <w:tab w:val="left" w:pos="1240" w:leader="none"/>
        </w:tabs>
      </w:pPr>
      <w:rPr>
        <w:rFonts w:hint="default"/>
      </w:r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14">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pStyle w:val="1397"/>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9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nothing"/>
      <w:lvlText w:val="第%1章"/>
      <w:lvlJc w:val="left"/>
      <w:pPr/>
    </w:lvl>
    <w:lvl w:ilvl="1">
      <w:start w:val="1"/>
      <w:numFmt w:val="bullet"/>
      <w:pStyle w:val="134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pStyle w:val="1156"/>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102"/>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4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decimal"/>
      <w:pStyle w:val="10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430"/>
      <w:isLgl w:val="false"/>
      <w:suff w:val="tab"/>
      <w:lvlText w:val="%1、"/>
      <w:lvlJc w:val="left"/>
      <w:pPr>
        <w:ind w:left="440" w:firstLine="400"/>
        <w:tabs>
          <w:tab w:val="left" w:pos="1240" w:leader="none"/>
        </w:tabs>
      </w:pPr>
      <w:rPr>
        <w:rFonts w:hint="eastAsia"/>
      </w:rPr>
    </w:lvl>
    <w:lvl w:ilvl="1">
      <w:start w:val="1"/>
      <w:numFmt w:val="upp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0"/>
      <w:numFmt w:val="none"/>
      <w:isLgl w:val="false"/>
      <w:suff w:val="tab"/>
      <w:lvlText w:val=""/>
      <w:lvlJc w:val="left"/>
      <w:pPr>
        <w:tabs>
          <w:tab w:val="left" w:pos="360" w:leader="none"/>
        </w:tabs>
      </w:pPr>
    </w:lvl>
    <w:lvl w:ilvl="1">
      <w:start w:val="1"/>
      <w:numFmt w:val="decimal"/>
      <w:isLgl w:val="false"/>
      <w:suff w:val="tab"/>
      <w:lvlText w:val="%2."/>
      <w:lvlJc w:val="left"/>
      <w:pPr>
        <w:ind w:left="850" w:firstLine="0"/>
        <w:tabs>
          <w:tab w:val="left" w:pos="1276" w:leader="none"/>
        </w:tabs>
      </w:pPr>
      <w:rPr>
        <w:rFonts w:hint="eastAsia"/>
      </w:rPr>
    </w:lvl>
    <w:lvl w:ilvl="2">
      <w:start w:val="1"/>
      <w:numFmt w:val="decimal"/>
      <w:isLgl w:val="false"/>
      <w:suff w:val="tab"/>
      <w:lvlText w:val="(%3)"/>
      <w:lvlJc w:val="left"/>
      <w:pPr>
        <w:ind w:left="1701" w:firstLine="0"/>
        <w:tabs>
          <w:tab w:val="left" w:pos="2126" w:leader="none"/>
        </w:tabs>
      </w:pPr>
      <w:rPr>
        <w:rFonts w:hint="eastAsia"/>
      </w:rPr>
    </w:lvl>
    <w:lvl w:ilvl="3">
      <w:start w:val="1"/>
      <w:numFmt w:val="decimal"/>
      <w:pStyle w:val="1158"/>
      <w:isLgl w:val="false"/>
      <w:suff w:val="tab"/>
      <w:lvlText w:val="%4)"/>
      <w:lvlJc w:val="left"/>
      <w:pPr>
        <w:ind w:left="2551" w:firstLine="0"/>
        <w:tabs>
          <w:tab w:val="left" w:pos="2976" w:leader="none"/>
        </w:tabs>
      </w:pPr>
      <w:rPr>
        <w:rFonts w:hint="eastAsia"/>
      </w:rPr>
    </w:lvl>
    <w:lvl w:ilvl="4">
      <w:start w:val="1"/>
      <w:numFmt w:val="upperLetter"/>
      <w:isLgl w:val="false"/>
      <w:suff w:val="tab"/>
      <w:lvlText w:val="%5."/>
      <w:lvlJc w:val="left"/>
      <w:pPr>
        <w:ind w:left="3402" w:firstLine="0"/>
        <w:tabs>
          <w:tab w:val="left" w:pos="3827" w:leader="none"/>
        </w:tabs>
      </w:pPr>
      <w:rPr>
        <w:rFonts w:hint="eastAsia"/>
      </w:rPr>
    </w:lvl>
    <w:lvl w:ilvl="5">
      <w:start w:val="1"/>
      <w:numFmt w:val="lowerLetter"/>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25">
    <w:multiLevelType w:val="hybridMultilevel"/>
    <w:lvl w:ilvl="0">
      <w:start w:val="1"/>
      <w:numFmt w:val="decimal"/>
      <w:isLgl w:val="false"/>
      <w:suff w:val="tab"/>
      <w:lvlText w:val="%1."/>
      <w:lvlJc w:val="left"/>
      <w:pPr>
        <w:ind w:left="900" w:hanging="420"/>
        <w:tabs>
          <w:tab w:val="left" w:pos="900" w:leader="none"/>
        </w:tabs>
      </w:pPr>
    </w:lvl>
    <w:lvl w:ilvl="1">
      <w:start w:val="1"/>
      <w:numFmt w:val="decimal"/>
      <w:isLgl w:val="false"/>
      <w:suff w:val="tab"/>
      <w:lvlText w:val="(%2)"/>
      <w:lvlJc w:val="left"/>
      <w:pPr>
        <w:ind w:left="1320" w:hanging="420"/>
        <w:tabs>
          <w:tab w:val="left" w:pos="13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decimal"/>
      <w:isLgl w:val="false"/>
      <w:suff w:val="tab"/>
      <w:lvlText w:val="%5)"/>
      <w:lvlJc w:val="left"/>
      <w:pPr>
        <w:ind w:left="2580" w:hanging="420"/>
        <w:tabs>
          <w:tab w:val="left" w:pos="2580" w:leader="none"/>
        </w:tabs>
      </w:pPr>
      <w:rPr>
        <w:rFonts w:hint="eastAsia"/>
      </w:rPr>
    </w:lvl>
    <w:lvl w:ilvl="5">
      <w:start w:val="1"/>
      <w:numFmt w:val="upperLetter"/>
      <w:isLgl w:val="false"/>
      <w:suff w:val="tab"/>
      <w:lvlText w:val="%6."/>
      <w:lvlJc w:val="left"/>
      <w:pPr>
        <w:ind w:left="3000" w:hanging="420"/>
        <w:tabs>
          <w:tab w:val="left" w:pos="3000" w:leader="none"/>
        </w:tabs>
      </w:pPr>
    </w:lvl>
    <w:lvl w:ilvl="6">
      <w:start w:val="1"/>
      <w:numFmt w:val="bullet"/>
      <w:pStyle w:val="1132"/>
      <w:isLgl w:val="false"/>
      <w:suff w:val="tab"/>
      <w:lvlText w:val=""/>
      <w:lvlJc w:val="left"/>
      <w:pPr>
        <w:ind w:left="3420" w:hanging="420"/>
        <w:tabs>
          <w:tab w:val="left" w:pos="3420" w:leader="none"/>
        </w:tabs>
      </w:pPr>
      <w:rPr>
        <w:rFonts w:hint="default" w:ascii="Wingdings" w:hAnsi="Wingdings"/>
      </w:r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6">
    <w:multiLevelType w:val="hybridMultilevel"/>
    <w:lvl w:ilvl="0">
      <w:start w:val="1"/>
      <w:numFmt w:val="bullet"/>
      <w:pStyle w:val="1414"/>
      <w:isLgl w:val="false"/>
      <w:suff w:val="tab"/>
      <w:lvlText w:val=""/>
      <w:lvlJc w:val="left"/>
      <w:pPr>
        <w:ind w:left="540" w:hanging="420"/>
        <w:tabs>
          <w:tab w:val="left" w:pos="540" w:leader="none"/>
        </w:tabs>
      </w:pPr>
      <w:rPr>
        <w:rFonts w:hint="default" w:ascii="Wingdings" w:hAnsi="Wingdings"/>
        <w:sz w:val="18"/>
        <w:szCs w:val="18"/>
      </w:rPr>
    </w:lvl>
    <w:lvl w:ilvl="1">
      <w:start w:val="1"/>
      <w:numFmt w:val="upperLetter"/>
      <w:isLgl w:val="false"/>
      <w:suff w:val="tab"/>
      <w:lvlText w:val="%2."/>
      <w:lvlJc w:val="left"/>
      <w:pPr>
        <w:ind w:left="900" w:hanging="360"/>
        <w:tabs>
          <w:tab w:val="left" w:pos="900" w:leader="none"/>
        </w:tabs>
      </w:pPr>
      <w:rPr>
        <w:rFonts w:hint="default"/>
      </w:rPr>
    </w:lvl>
    <w:lvl w:ilvl="2">
      <w:start w:val="1"/>
      <w:numFmt w:val="bullet"/>
      <w:isLgl w:val="false"/>
      <w:suff w:val="tab"/>
      <w:lvlText w:val=""/>
      <w:lvlJc w:val="left"/>
      <w:pPr>
        <w:ind w:left="1380" w:hanging="420"/>
        <w:tabs>
          <w:tab w:val="left" w:pos="1380" w:leader="none"/>
        </w:tabs>
      </w:pPr>
      <w:rPr>
        <w:rFonts w:hint="default" w:ascii="Wingdings" w:hAnsi="Wingdings"/>
      </w:rPr>
    </w:lvl>
    <w:lvl w:ilvl="3">
      <w:start w:val="1"/>
      <w:numFmt w:val="bullet"/>
      <w:isLgl w:val="false"/>
      <w:suff w:val="tab"/>
      <w:lvlText w:val=""/>
      <w:lvlJc w:val="left"/>
      <w:pPr>
        <w:ind w:left="1800" w:hanging="420"/>
        <w:tabs>
          <w:tab w:val="left" w:pos="1800" w:leader="none"/>
        </w:tabs>
      </w:pPr>
      <w:rPr>
        <w:rFonts w:hint="default" w:ascii="Wingdings" w:hAnsi="Wingdings"/>
      </w:rPr>
    </w:lvl>
    <w:lvl w:ilvl="4">
      <w:start w:val="1"/>
      <w:numFmt w:val="bullet"/>
      <w:isLgl w:val="false"/>
      <w:suff w:val="tab"/>
      <w:lvlText w:val=""/>
      <w:lvlJc w:val="left"/>
      <w:pPr>
        <w:ind w:left="2220" w:hanging="420"/>
        <w:tabs>
          <w:tab w:val="left" w:pos="2220" w:leader="none"/>
        </w:tabs>
      </w:pPr>
      <w:rPr>
        <w:rFonts w:hint="default" w:ascii="Wingdings" w:hAnsi="Wingdings"/>
      </w:rPr>
    </w:lvl>
    <w:lvl w:ilvl="5">
      <w:start w:val="1"/>
      <w:numFmt w:val="bullet"/>
      <w:isLgl w:val="false"/>
      <w:suff w:val="tab"/>
      <w:lvlText w:val=""/>
      <w:lvlJc w:val="left"/>
      <w:pPr>
        <w:ind w:left="2640" w:hanging="420"/>
        <w:tabs>
          <w:tab w:val="left" w:pos="2640" w:leader="none"/>
        </w:tabs>
      </w:pPr>
      <w:rPr>
        <w:rFonts w:hint="default" w:ascii="Wingdings" w:hAnsi="Wingdings"/>
      </w:rPr>
    </w:lvl>
    <w:lvl w:ilvl="6">
      <w:start w:val="1"/>
      <w:numFmt w:val="bullet"/>
      <w:isLgl w:val="false"/>
      <w:suff w:val="tab"/>
      <w:lvlText w:val=""/>
      <w:lvlJc w:val="left"/>
      <w:pPr>
        <w:ind w:left="3060" w:hanging="420"/>
        <w:tabs>
          <w:tab w:val="left" w:pos="3060" w:leader="none"/>
        </w:tabs>
      </w:pPr>
      <w:rPr>
        <w:rFonts w:hint="default" w:ascii="Wingdings" w:hAnsi="Wingdings"/>
      </w:rPr>
    </w:lvl>
    <w:lvl w:ilvl="7">
      <w:start w:val="1"/>
      <w:numFmt w:val="bullet"/>
      <w:isLgl w:val="false"/>
      <w:suff w:val="tab"/>
      <w:lvlText w:val=""/>
      <w:lvlJc w:val="left"/>
      <w:pPr>
        <w:ind w:left="3480" w:hanging="420"/>
        <w:tabs>
          <w:tab w:val="left" w:pos="3480" w:leader="none"/>
        </w:tabs>
      </w:pPr>
      <w:rPr>
        <w:rFonts w:hint="default" w:ascii="Wingdings" w:hAnsi="Wingdings"/>
      </w:rPr>
    </w:lvl>
    <w:lvl w:ilvl="8">
      <w:start w:val="1"/>
      <w:numFmt w:val="bullet"/>
      <w:isLgl w:val="false"/>
      <w:suff w:val="tab"/>
      <w:lvlText w:val=""/>
      <w:lvlJc w:val="left"/>
      <w:pPr>
        <w:ind w:left="3900" w:hanging="420"/>
        <w:tabs>
          <w:tab w:val="left" w:pos="3900" w:leader="none"/>
        </w:tabs>
      </w:pPr>
      <w:rPr>
        <w:rFonts w:hint="default" w:ascii="Wingdings" w:hAnsi="Wingdings"/>
      </w:rPr>
    </w:lvl>
  </w:abstractNum>
  <w:abstractNum w:abstractNumId="27">
    <w:multiLevelType w:val="hybridMultilevel"/>
    <w:lvl w:ilvl="0">
      <w:start w:val="1"/>
      <w:numFmt w:val="decimal"/>
      <w:pStyle w:val="1321"/>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169"/>
      <w:isLgl w:val="false"/>
      <w:suff w:val="tab"/>
      <w:lvlText w:val="%1)"/>
      <w:lvlJc w:val="left"/>
      <w:pPr>
        <w:ind w:left="420" w:hanging="420"/>
        <w:tabs>
          <w:tab w:val="left" w:pos="420" w:leader="none"/>
        </w:tabs>
      </w:pPr>
    </w:lvl>
    <w:lvl w:ilvl="1">
      <w:start w:val="3"/>
      <w:numFmt w:val="decimal"/>
      <w:isLgl w:val="false"/>
      <w:suff w:val="tab"/>
      <w:lvlText w:val="%2）"/>
      <w:lvlJc w:val="left"/>
      <w:pPr>
        <w:ind w:left="1140" w:hanging="720"/>
        <w:tabs>
          <w:tab w:val="left" w:pos="1140" w:leader="none"/>
        </w:tabs>
      </w:pPr>
      <w:rPr>
        <w:rFonts w:hint="default"/>
      </w:rPr>
    </w:lvl>
    <w:lvl w:ilvl="2">
      <w:start w:val="1"/>
      <w:numFmt w:val="decimal"/>
      <w:isLgl w:val="false"/>
      <w:suff w:val="tab"/>
      <w:lvlText w:val="%3)"/>
      <w:lvlJc w:val="left"/>
      <w:pPr>
        <w:ind w:left="1260" w:hanging="420"/>
        <w:tabs>
          <w:tab w:val="left" w:pos="1260" w:leader="none"/>
        </w:tabs>
      </w:pPr>
      <w:rPr>
        <w:rFonts w:hint="eastAsia"/>
      </w:rPr>
    </w:lvl>
    <w:lvl w:ilvl="3">
      <w:start w:val="5"/>
      <w:numFmt w:val="decimal"/>
      <w:isLgl w:val="false"/>
      <w:suff w:val="tab"/>
      <w:lvlText w:val="21.%4"/>
      <w:lvlJc w:val="left"/>
      <w:pPr>
        <w:ind w:left="1134" w:hanging="868"/>
        <w:tabs>
          <w:tab w:val="left" w:pos="1134" w:leader="none"/>
        </w:tabs>
      </w:pPr>
      <w:rPr>
        <w:rFonts w:hint="eastAsia"/>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0"/>
  </w:num>
  <w:num w:numId="3">
    <w:abstractNumId w:val="18"/>
  </w:num>
  <w:num w:numId="4">
    <w:abstractNumId w:val="10"/>
  </w:num>
  <w:num w:numId="5">
    <w:abstractNumId w:val="9"/>
  </w:num>
  <w:num w:numId="6">
    <w:abstractNumId w:val="3"/>
  </w:num>
  <w:num w:numId="7">
    <w:abstractNumId w:val="25"/>
  </w:num>
  <w:num w:numId="8">
    <w:abstractNumId w:val="17"/>
  </w:num>
  <w:num w:numId="9">
    <w:abstractNumId w:val="24"/>
  </w:num>
  <w:num w:numId="10">
    <w:abstractNumId w:val="11"/>
  </w:num>
  <w:num w:numId="11">
    <w:abstractNumId w:val="28"/>
  </w:num>
  <w:num w:numId="12">
    <w:abstractNumId w:val="6"/>
  </w:num>
  <w:num w:numId="13">
    <w:abstractNumId w:val="7"/>
  </w:num>
  <w:num w:numId="14">
    <w:abstractNumId w:val="8"/>
  </w:num>
  <w:num w:numId="15">
    <w:abstractNumId w:val="15"/>
  </w:num>
  <w:num w:numId="16">
    <w:abstractNumId w:val="27"/>
  </w:num>
  <w:num w:numId="17">
    <w:abstractNumId w:val="5"/>
  </w:num>
  <w:num w:numId="18">
    <w:abstractNumId w:val="2"/>
  </w:num>
  <w:num w:numId="19">
    <w:abstractNumId w:val="16"/>
  </w:num>
  <w:num w:numId="20">
    <w:abstractNumId w:val="19"/>
  </w:num>
  <w:num w:numId="21">
    <w:abstractNumId w:val="12"/>
  </w:num>
  <w:num w:numId="22">
    <w:abstractNumId w:val="14"/>
  </w:num>
  <w:num w:numId="23">
    <w:abstractNumId w:val="4"/>
  </w:num>
  <w:num w:numId="24">
    <w:abstractNumId w:val="26"/>
  </w:num>
  <w:num w:numId="25">
    <w:abstractNumId w:val="23"/>
  </w:num>
  <w:num w:numId="26">
    <w:abstractNumId w:val="13"/>
  </w:num>
  <w:num w:numId="27">
    <w:abstractNumId w:val="1"/>
  </w:num>
  <w:num w:numId="28">
    <w:abstractNumId w:val="22"/>
  </w:num>
  <w:num w:numId="29">
    <w:abstractNumId w:val="21"/>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993"/>
    <w:link w:val="984"/>
    <w:uiPriority w:val="9"/>
    <w:rPr>
      <w:rFonts w:ascii="Arial" w:hAnsi="Arial" w:eastAsia="Arial" w:cs="Arial"/>
      <w:sz w:val="40"/>
      <w:szCs w:val="40"/>
    </w:rPr>
  </w:style>
  <w:style w:type="character" w:styleId="837">
    <w:name w:val="Heading 2 Char"/>
    <w:basedOn w:val="993"/>
    <w:link w:val="985"/>
    <w:uiPriority w:val="9"/>
    <w:rPr>
      <w:rFonts w:ascii="Arial" w:hAnsi="Arial" w:eastAsia="Arial" w:cs="Arial"/>
      <w:sz w:val="34"/>
    </w:rPr>
  </w:style>
  <w:style w:type="character" w:styleId="838">
    <w:name w:val="Heading 3 Char"/>
    <w:basedOn w:val="993"/>
    <w:link w:val="986"/>
    <w:uiPriority w:val="9"/>
    <w:rPr>
      <w:rFonts w:ascii="Arial" w:hAnsi="Arial" w:eastAsia="Arial" w:cs="Arial"/>
      <w:sz w:val="30"/>
      <w:szCs w:val="30"/>
    </w:rPr>
  </w:style>
  <w:style w:type="character" w:styleId="839">
    <w:name w:val="Heading 4 Char"/>
    <w:basedOn w:val="993"/>
    <w:link w:val="987"/>
    <w:uiPriority w:val="9"/>
    <w:rPr>
      <w:rFonts w:ascii="Arial" w:hAnsi="Arial" w:eastAsia="Arial" w:cs="Arial"/>
      <w:b/>
      <w:bCs/>
      <w:sz w:val="26"/>
      <w:szCs w:val="26"/>
    </w:rPr>
  </w:style>
  <w:style w:type="character" w:styleId="840">
    <w:name w:val="Heading 5 Char"/>
    <w:basedOn w:val="993"/>
    <w:link w:val="988"/>
    <w:uiPriority w:val="9"/>
    <w:rPr>
      <w:rFonts w:ascii="Arial" w:hAnsi="Arial" w:eastAsia="Arial" w:cs="Arial"/>
      <w:b/>
      <w:bCs/>
      <w:sz w:val="24"/>
      <w:szCs w:val="24"/>
    </w:rPr>
  </w:style>
  <w:style w:type="character" w:styleId="841">
    <w:name w:val="Heading 6 Char"/>
    <w:basedOn w:val="993"/>
    <w:link w:val="989"/>
    <w:uiPriority w:val="9"/>
    <w:rPr>
      <w:rFonts w:ascii="Arial" w:hAnsi="Arial" w:eastAsia="Arial" w:cs="Arial"/>
      <w:b/>
      <w:bCs/>
      <w:sz w:val="22"/>
      <w:szCs w:val="22"/>
    </w:rPr>
  </w:style>
  <w:style w:type="character" w:styleId="842">
    <w:name w:val="Heading 7 Char"/>
    <w:basedOn w:val="993"/>
    <w:link w:val="990"/>
    <w:uiPriority w:val="9"/>
    <w:rPr>
      <w:rFonts w:ascii="Arial" w:hAnsi="Arial" w:eastAsia="Arial" w:cs="Arial"/>
      <w:b/>
      <w:bCs/>
      <w:i/>
      <w:iCs/>
      <w:sz w:val="22"/>
      <w:szCs w:val="22"/>
    </w:rPr>
  </w:style>
  <w:style w:type="character" w:styleId="843">
    <w:name w:val="Heading 8 Char"/>
    <w:basedOn w:val="993"/>
    <w:link w:val="991"/>
    <w:uiPriority w:val="9"/>
    <w:rPr>
      <w:rFonts w:ascii="Arial" w:hAnsi="Arial" w:eastAsia="Arial" w:cs="Arial"/>
      <w:i/>
      <w:iCs/>
      <w:sz w:val="22"/>
      <w:szCs w:val="22"/>
    </w:rPr>
  </w:style>
  <w:style w:type="character" w:styleId="844">
    <w:name w:val="Heading 9 Char"/>
    <w:basedOn w:val="993"/>
    <w:link w:val="992"/>
    <w:uiPriority w:val="9"/>
    <w:rPr>
      <w:rFonts w:ascii="Arial" w:hAnsi="Arial" w:eastAsia="Arial" w:cs="Arial"/>
      <w:i/>
      <w:iCs/>
      <w:sz w:val="21"/>
      <w:szCs w:val="21"/>
    </w:rPr>
  </w:style>
  <w:style w:type="character" w:styleId="845">
    <w:name w:val="Title Char"/>
    <w:basedOn w:val="993"/>
    <w:link w:val="1050"/>
    <w:uiPriority w:val="10"/>
    <w:rPr>
      <w:sz w:val="48"/>
      <w:szCs w:val="48"/>
    </w:rPr>
  </w:style>
  <w:style w:type="character" w:styleId="846">
    <w:name w:val="Subtitle Char"/>
    <w:basedOn w:val="993"/>
    <w:link w:val="1033"/>
    <w:uiPriority w:val="11"/>
    <w:rPr>
      <w:sz w:val="24"/>
      <w:szCs w:val="24"/>
    </w:rPr>
  </w:style>
  <w:style w:type="paragraph" w:styleId="847">
    <w:name w:val="Quote"/>
    <w:basedOn w:val="983"/>
    <w:next w:val="983"/>
    <w:link w:val="848"/>
    <w:uiPriority w:val="29"/>
    <w:qFormat/>
    <w:pPr>
      <w:ind w:left="720" w:right="720"/>
    </w:pPr>
    <w:rPr>
      <w:i/>
    </w:rPr>
  </w:style>
  <w:style w:type="character" w:styleId="848">
    <w:name w:val="Quote Char"/>
    <w:link w:val="847"/>
    <w:uiPriority w:val="29"/>
    <w:rPr>
      <w:i/>
    </w:rPr>
  </w:style>
  <w:style w:type="paragraph" w:styleId="849">
    <w:name w:val="Intense Quote"/>
    <w:basedOn w:val="983"/>
    <w:next w:val="983"/>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Intense Quote Char"/>
    <w:link w:val="849"/>
    <w:uiPriority w:val="30"/>
    <w:rPr>
      <w:i/>
    </w:rPr>
  </w:style>
  <w:style w:type="character" w:styleId="851">
    <w:name w:val="Caption Char"/>
    <w:basedOn w:val="1003"/>
    <w:link w:val="1026"/>
    <w:uiPriority w:val="99"/>
  </w:style>
  <w:style w:type="table" w:styleId="852">
    <w:name w:val="Table Grid Light"/>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Footnote Text Char"/>
    <w:link w:val="1035"/>
    <w:uiPriority w:val="99"/>
    <w:rPr>
      <w:sz w:val="18"/>
    </w:rPr>
  </w:style>
  <w:style w:type="paragraph" w:styleId="978">
    <w:name w:val="endnote text"/>
    <w:basedOn w:val="983"/>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basedOn w:val="993"/>
    <w:uiPriority w:val="99"/>
    <w:semiHidden/>
    <w:unhideWhenUsed/>
    <w:rPr>
      <w:vertAlign w:val="superscript"/>
    </w:rPr>
  </w:style>
  <w:style w:type="paragraph" w:styleId="981">
    <w:name w:val="TOC Heading"/>
    <w:uiPriority w:val="39"/>
    <w:unhideWhenUsed/>
  </w:style>
  <w:style w:type="paragraph" w:styleId="982">
    <w:name w:val="table of figures"/>
    <w:basedOn w:val="983"/>
    <w:next w:val="983"/>
    <w:uiPriority w:val="99"/>
    <w:unhideWhenUsed/>
    <w:pPr>
      <w:spacing w:after="0" w:afterAutospacing="0"/>
    </w:pPr>
  </w:style>
  <w:style w:type="paragraph" w:styleId="983" w:default="1">
    <w:name w:val="Normal"/>
    <w:next w:val="995"/>
    <w:uiPriority w:val="0"/>
    <w:qFormat/>
    <w:pPr>
      <w:jc w:val="both"/>
      <w:widowControl w:val="off"/>
    </w:pPr>
    <w:rPr>
      <w:rFonts w:ascii="Times New Roman" w:hAnsi="Times New Roman" w:eastAsia="宋体" w:cs="Times New Roman"/>
      <w:sz w:val="24"/>
      <w:lang w:val="en-US" w:eastAsia="zh-CN" w:bidi="ar-SA"/>
    </w:rPr>
  </w:style>
  <w:style w:type="paragraph" w:styleId="984">
    <w:name w:val="Heading 1"/>
    <w:basedOn w:val="983"/>
    <w:next w:val="985"/>
    <w:link w:val="1643"/>
    <w:uiPriority w:val="0"/>
    <w:qFormat/>
    <w:pPr>
      <w:keepLines/>
      <w:keepNext/>
      <w:spacing w:before="340" w:after="330" w:line="578" w:lineRule="auto"/>
      <w:outlineLvl w:val="0"/>
    </w:pPr>
    <w:rPr>
      <w:rFonts w:eastAsia="楷体_GB2312"/>
      <w:b/>
      <w:sz w:val="44"/>
    </w:rPr>
  </w:style>
  <w:style w:type="paragraph" w:styleId="985">
    <w:name w:val="Heading 2"/>
    <w:basedOn w:val="983"/>
    <w:next w:val="996"/>
    <w:link w:val="1725"/>
    <w:uiPriority w:val="0"/>
    <w:qFormat/>
    <w:pPr>
      <w:keepLines/>
      <w:keepNext/>
      <w:spacing w:before="260" w:after="260" w:line="416" w:lineRule="auto"/>
      <w:outlineLvl w:val="1"/>
    </w:pPr>
    <w:rPr>
      <w:rFonts w:ascii="Cambria" w:hAnsi="Cambria"/>
      <w:b/>
      <w:bCs/>
      <w:sz w:val="32"/>
      <w:szCs w:val="32"/>
    </w:rPr>
  </w:style>
  <w:style w:type="paragraph" w:styleId="986">
    <w:name w:val="Heading 3"/>
    <w:basedOn w:val="983"/>
    <w:next w:val="983"/>
    <w:link w:val="1579"/>
    <w:uiPriority w:val="0"/>
    <w:qFormat/>
    <w:pPr>
      <w:keepLines/>
      <w:keepNext/>
      <w:spacing w:before="260" w:after="260" w:line="416" w:lineRule="auto"/>
      <w:outlineLvl w:val="2"/>
    </w:pPr>
    <w:rPr>
      <w:rFonts w:eastAsia="楷体_GB2312"/>
      <w:b/>
      <w:bCs/>
      <w:sz w:val="32"/>
      <w:szCs w:val="32"/>
    </w:rPr>
  </w:style>
  <w:style w:type="paragraph" w:styleId="987">
    <w:name w:val="Heading 4"/>
    <w:basedOn w:val="983"/>
    <w:next w:val="983"/>
    <w:link w:val="1694"/>
    <w:uiPriority w:val="0"/>
    <w:qFormat/>
    <w:pPr>
      <w:keepLines/>
      <w:keepNext/>
      <w:spacing w:before="280" w:after="290" w:line="376" w:lineRule="auto"/>
      <w:outlineLvl w:val="3"/>
    </w:pPr>
    <w:rPr>
      <w:rFonts w:ascii="Arial" w:hAnsi="Arial" w:eastAsia="黑体"/>
      <w:b/>
      <w:bCs/>
      <w:sz w:val="28"/>
      <w:szCs w:val="28"/>
    </w:rPr>
  </w:style>
  <w:style w:type="paragraph" w:styleId="988">
    <w:name w:val="Heading 5"/>
    <w:basedOn w:val="983"/>
    <w:next w:val="983"/>
    <w:link w:val="1553"/>
    <w:uiPriority w:val="0"/>
    <w:qFormat/>
    <w:pPr>
      <w:keepLines/>
      <w:keepNext/>
      <w:spacing w:before="100" w:after="100" w:line="360" w:lineRule="auto"/>
      <w:outlineLvl w:val="4"/>
    </w:pPr>
    <w:rPr>
      <w:b/>
      <w:bCs/>
      <w:szCs w:val="28"/>
    </w:rPr>
  </w:style>
  <w:style w:type="paragraph" w:styleId="989">
    <w:name w:val="Heading 6"/>
    <w:basedOn w:val="983"/>
    <w:next w:val="983"/>
    <w:link w:val="1612"/>
    <w:uiPriority w:val="0"/>
    <w:qFormat/>
    <w:pPr>
      <w:keepLines/>
      <w:keepNext/>
      <w:spacing w:before="240" w:after="64" w:line="320" w:lineRule="auto"/>
      <w:outlineLvl w:val="5"/>
    </w:pPr>
    <w:rPr>
      <w:rFonts w:ascii="Arial" w:hAnsi="Arial" w:eastAsia="黑体"/>
      <w:b/>
      <w:bCs/>
      <w:szCs w:val="24"/>
    </w:rPr>
  </w:style>
  <w:style w:type="paragraph" w:styleId="990">
    <w:name w:val="Heading 7"/>
    <w:basedOn w:val="983"/>
    <w:next w:val="983"/>
    <w:link w:val="1554"/>
    <w:uiPriority w:val="0"/>
    <w:qFormat/>
    <w:pPr>
      <w:ind w:left="1106" w:hanging="255"/>
      <w:keepLines/>
      <w:spacing w:before="60" w:after="60" w:line="360" w:lineRule="auto"/>
      <w:outlineLvl w:val="6"/>
    </w:pPr>
    <w:rPr>
      <w:bCs/>
      <w:szCs w:val="24"/>
    </w:rPr>
  </w:style>
  <w:style w:type="paragraph" w:styleId="991">
    <w:name w:val="Heading 8"/>
    <w:basedOn w:val="983"/>
    <w:next w:val="983"/>
    <w:uiPriority w:val="0"/>
    <w:qFormat/>
    <w:pPr>
      <w:ind w:left="2824" w:hanging="272"/>
      <w:keepLines/>
      <w:keepNext/>
      <w:spacing w:before="60" w:after="60" w:line="360" w:lineRule="auto"/>
      <w:outlineLvl w:val="7"/>
    </w:pPr>
    <w:rPr>
      <w:rFonts w:ascii="Arial" w:hAnsi="Arial"/>
      <w:szCs w:val="24"/>
    </w:rPr>
  </w:style>
  <w:style w:type="paragraph" w:styleId="992">
    <w:name w:val="Heading 9"/>
    <w:basedOn w:val="983"/>
    <w:next w:val="983"/>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993" w:default="1">
    <w:name w:val="Default Paragraph Font"/>
    <w:uiPriority w:val="1"/>
    <w:unhideWhenUsed/>
    <w:qFormat/>
  </w:style>
  <w:style w:type="table" w:styleId="994" w:default="1">
    <w:name w:val="Normal Table"/>
    <w:uiPriority w:val="99"/>
    <w:semiHidden/>
    <w:unhideWhenUsed/>
    <w:qFormat/>
    <w:tblPr>
      <w:tblCellMar>
        <w:left w:w="108" w:type="dxa"/>
        <w:top w:w="0" w:type="dxa"/>
        <w:right w:w="108" w:type="dxa"/>
        <w:bottom w:w="0" w:type="dxa"/>
      </w:tblCellMar>
    </w:tblPr>
  </w:style>
  <w:style w:type="paragraph" w:styleId="995">
    <w:name w:val="Body Text Indent"/>
    <w:basedOn w:val="983"/>
    <w:next w:val="983"/>
    <w:link w:val="1669"/>
    <w:uiPriority w:val="0"/>
    <w:unhideWhenUsed/>
    <w:qFormat/>
    <w:pPr>
      <w:ind w:firstLine="570"/>
    </w:pPr>
    <w:rPr>
      <w:rFonts w:ascii="宋体"/>
      <w:sz w:val="28"/>
    </w:rPr>
  </w:style>
  <w:style w:type="paragraph" w:styleId="996">
    <w:name w:val="Normal Indent"/>
    <w:basedOn w:val="983"/>
    <w:next w:val="983"/>
    <w:link w:val="1684"/>
    <w:uiPriority w:val="0"/>
    <w:unhideWhenUsed/>
    <w:qFormat/>
    <w:pPr>
      <w:ind w:firstLine="420"/>
      <w:jc w:val="left"/>
    </w:pPr>
    <w:rPr>
      <w:rFonts w:eastAsia="楷体_GB2312"/>
    </w:rPr>
  </w:style>
  <w:style w:type="paragraph" w:styleId="997">
    <w:name w:val="List 3"/>
    <w:basedOn w:val="983"/>
    <w:uiPriority w:val="0"/>
    <w:qFormat/>
    <w:pPr>
      <w:ind w:left="100" w:hanging="200"/>
      <w:spacing w:line="420" w:lineRule="exact"/>
    </w:pPr>
    <w:rPr>
      <w:szCs w:val="24"/>
    </w:rPr>
  </w:style>
  <w:style w:type="paragraph" w:styleId="998">
    <w:name w:val="toc 7"/>
    <w:basedOn w:val="983"/>
    <w:next w:val="983"/>
    <w:uiPriority w:val="0"/>
    <w:qFormat/>
    <w:pPr>
      <w:ind w:left="1440" w:firstLine="420"/>
      <w:jc w:val="left"/>
      <w:spacing w:line="360" w:lineRule="auto"/>
    </w:pPr>
    <w:rPr>
      <w:color w:val="000000"/>
      <w:sz w:val="18"/>
      <w:szCs w:val="18"/>
    </w:rPr>
  </w:style>
  <w:style w:type="paragraph" w:styleId="999">
    <w:name w:val="List Number 2"/>
    <w:basedOn w:val="983"/>
    <w:uiPriority w:val="0"/>
    <w:qFormat/>
    <w:pPr>
      <w:ind w:left="780" w:hanging="360"/>
      <w:tabs>
        <w:tab w:val="left" w:pos="780" w:leader="none"/>
      </w:tabs>
    </w:pPr>
    <w:rPr>
      <w:sz w:val="21"/>
    </w:rPr>
  </w:style>
  <w:style w:type="paragraph" w:styleId="1000">
    <w:name w:val="List Bullet 4"/>
    <w:basedOn w:val="983"/>
    <w:uiPriority w:val="0"/>
    <w:qFormat/>
    <w:pPr>
      <w:ind w:left="795" w:hanging="795"/>
      <w:spacing w:line="420" w:lineRule="exact"/>
      <w:tabs>
        <w:tab w:val="left" w:pos="795" w:leader="none"/>
      </w:tabs>
    </w:pPr>
    <w:rPr>
      <w:szCs w:val="24"/>
    </w:rPr>
  </w:style>
  <w:style w:type="paragraph" w:styleId="1001">
    <w:name w:val="index 8"/>
    <w:basedOn w:val="983"/>
    <w:next w:val="983"/>
    <w:uiPriority w:val="0"/>
    <w:semiHidden/>
    <w:qFormat/>
    <w:pPr>
      <w:ind w:left="1400"/>
    </w:pPr>
    <w:rPr>
      <w:sz w:val="21"/>
      <w:szCs w:val="24"/>
    </w:rPr>
  </w:style>
  <w:style w:type="paragraph" w:styleId="1002">
    <w:name w:val="List Number"/>
    <w:basedOn w:val="983"/>
    <w:uiPriority w:val="0"/>
    <w:qFormat/>
    <w:pPr>
      <w:ind w:left="420" w:hanging="420"/>
      <w:tabs>
        <w:tab w:val="left" w:pos="420" w:leader="none"/>
      </w:tabs>
    </w:pPr>
    <w:rPr>
      <w:sz w:val="21"/>
    </w:rPr>
  </w:style>
  <w:style w:type="paragraph" w:styleId="1003">
    <w:name w:val="Caption"/>
    <w:basedOn w:val="983"/>
    <w:next w:val="983"/>
    <w:uiPriority w:val="0"/>
    <w:qFormat/>
    <w:pPr>
      <w:spacing w:before="152" w:after="160"/>
    </w:pPr>
    <w:rPr>
      <w:rFonts w:ascii="Arial" w:hAnsi="Arial" w:eastAsia="黑体"/>
      <w:sz w:val="20"/>
    </w:rPr>
  </w:style>
  <w:style w:type="paragraph" w:styleId="1004">
    <w:name w:val="index 5"/>
    <w:basedOn w:val="983"/>
    <w:next w:val="983"/>
    <w:uiPriority w:val="0"/>
    <w:semiHidden/>
    <w:qFormat/>
    <w:pPr>
      <w:ind w:left="800"/>
    </w:pPr>
    <w:rPr>
      <w:sz w:val="21"/>
      <w:szCs w:val="24"/>
    </w:rPr>
  </w:style>
  <w:style w:type="paragraph" w:styleId="1005">
    <w:name w:val="List Bullet"/>
    <w:basedOn w:val="983"/>
    <w:uiPriority w:val="0"/>
    <w:qFormat/>
    <w:pPr>
      <w:numPr>
        <w:ilvl w:val="0"/>
        <w:numId w:val="1"/>
      </w:numPr>
      <w:spacing w:before="100" w:beforeAutospacing="1" w:after="100" w:afterAutospacing="1"/>
    </w:pPr>
    <w:rPr>
      <w:b/>
      <w:sz w:val="21"/>
      <w:szCs w:val="24"/>
    </w:rPr>
  </w:style>
  <w:style w:type="paragraph" w:styleId="1006">
    <w:name w:val="Document Map"/>
    <w:basedOn w:val="983"/>
    <w:next w:val="1007"/>
    <w:link w:val="1635"/>
    <w:uiPriority w:val="99"/>
    <w:qFormat/>
    <w:rPr>
      <w:rFonts w:ascii="宋体"/>
      <w:sz w:val="18"/>
      <w:szCs w:val="18"/>
    </w:rPr>
  </w:style>
  <w:style w:type="paragraph" w:styleId="1007">
    <w:name w:val="annotation subject"/>
    <w:basedOn w:val="1008"/>
    <w:next w:val="983"/>
    <w:link w:val="1639"/>
    <w:uiPriority w:val="0"/>
    <w:qFormat/>
    <w:rPr>
      <w:b/>
      <w:bCs/>
    </w:rPr>
  </w:style>
  <w:style w:type="paragraph" w:styleId="1008">
    <w:name w:val="annotation text"/>
    <w:basedOn w:val="983"/>
    <w:link w:val="1613"/>
    <w:uiPriority w:val="0"/>
    <w:qFormat/>
    <w:pPr>
      <w:jc w:val="left"/>
    </w:pPr>
    <w:rPr>
      <w:rFonts w:eastAsia="楷体_GB2312"/>
      <w:sz w:val="26"/>
    </w:rPr>
  </w:style>
  <w:style w:type="paragraph" w:styleId="1009">
    <w:name w:val="index 6"/>
    <w:basedOn w:val="983"/>
    <w:next w:val="983"/>
    <w:uiPriority w:val="0"/>
    <w:semiHidden/>
    <w:qFormat/>
    <w:pPr>
      <w:ind w:left="1000"/>
    </w:pPr>
    <w:rPr>
      <w:sz w:val="21"/>
      <w:szCs w:val="24"/>
    </w:rPr>
  </w:style>
  <w:style w:type="paragraph" w:styleId="1010">
    <w:name w:val="Salutation"/>
    <w:basedOn w:val="983"/>
    <w:next w:val="983"/>
    <w:link w:val="1644"/>
    <w:uiPriority w:val="0"/>
    <w:qFormat/>
    <w:rPr>
      <w:rFonts w:eastAsia="黑体"/>
      <w:szCs w:val="24"/>
    </w:rPr>
  </w:style>
  <w:style w:type="paragraph" w:styleId="1011">
    <w:name w:val="Body Text 3"/>
    <w:basedOn w:val="983"/>
    <w:link w:val="1621"/>
    <w:uiPriority w:val="0"/>
    <w:unhideWhenUsed/>
    <w:qFormat/>
    <w:pPr>
      <w:jc w:val="center"/>
    </w:pPr>
    <w:rPr>
      <w:rFonts w:ascii="宋体" w:hAnsi="宋体"/>
    </w:rPr>
  </w:style>
  <w:style w:type="paragraph" w:styleId="1012">
    <w:name w:val="List Bullet 3"/>
    <w:basedOn w:val="983"/>
    <w:uiPriority w:val="0"/>
    <w:qFormat/>
    <w:pPr>
      <w:ind w:left="735" w:hanging="735"/>
      <w:tabs>
        <w:tab w:val="left" w:pos="735" w:leader="none"/>
      </w:tabs>
    </w:pPr>
    <w:rPr>
      <w:sz w:val="21"/>
    </w:rPr>
  </w:style>
  <w:style w:type="paragraph" w:styleId="1013">
    <w:name w:val="Body Text"/>
    <w:basedOn w:val="983"/>
    <w:next w:val="996"/>
    <w:link w:val="1679"/>
    <w:uiPriority w:val="0"/>
    <w:unhideWhenUsed/>
    <w:qFormat/>
    <w:rPr>
      <w:rFonts w:ascii="楷体_GB2312" w:eastAsia="楷体_GB2312"/>
      <w:b/>
      <w:bCs/>
      <w:sz w:val="28"/>
    </w:rPr>
  </w:style>
  <w:style w:type="paragraph" w:styleId="1014">
    <w:name w:val="List 2"/>
    <w:basedOn w:val="983"/>
    <w:uiPriority w:val="0"/>
    <w:qFormat/>
    <w:pPr>
      <w:ind w:left="100" w:hanging="200"/>
      <w:spacing w:line="420" w:lineRule="exact"/>
    </w:pPr>
    <w:rPr>
      <w:szCs w:val="24"/>
    </w:rPr>
  </w:style>
  <w:style w:type="paragraph" w:styleId="1015">
    <w:name w:val="Block Text"/>
    <w:basedOn w:val="983"/>
    <w:uiPriority w:val="0"/>
    <w:qFormat/>
    <w:pPr>
      <w:ind w:left="210" w:right="142" w:firstLine="630"/>
      <w:spacing w:line="240" w:lineRule="atLeast"/>
    </w:pPr>
    <w:rPr>
      <w:rFonts w:ascii="宋体"/>
      <w:sz w:val="21"/>
    </w:rPr>
  </w:style>
  <w:style w:type="paragraph" w:styleId="1016">
    <w:name w:val="List Bullet 2"/>
    <w:basedOn w:val="983"/>
    <w:uiPriority w:val="0"/>
    <w:qFormat/>
    <w:pPr>
      <w:ind w:firstLine="479"/>
      <w:spacing w:line="360" w:lineRule="auto"/>
    </w:pPr>
    <w:rPr>
      <w:szCs w:val="24"/>
    </w:rPr>
  </w:style>
  <w:style w:type="paragraph" w:styleId="1017">
    <w:name w:val="index 4"/>
    <w:basedOn w:val="983"/>
    <w:next w:val="983"/>
    <w:uiPriority w:val="0"/>
    <w:semiHidden/>
    <w:qFormat/>
    <w:pPr>
      <w:ind w:left="600"/>
    </w:pPr>
    <w:rPr>
      <w:sz w:val="21"/>
      <w:szCs w:val="24"/>
    </w:rPr>
  </w:style>
  <w:style w:type="paragraph" w:styleId="1018">
    <w:name w:val="toc 5"/>
    <w:basedOn w:val="983"/>
    <w:next w:val="983"/>
    <w:uiPriority w:val="0"/>
    <w:qFormat/>
    <w:pPr>
      <w:ind w:left="960" w:firstLine="420"/>
      <w:jc w:val="left"/>
      <w:spacing w:line="360" w:lineRule="auto"/>
    </w:pPr>
    <w:rPr>
      <w:color w:val="000000"/>
      <w:sz w:val="18"/>
      <w:szCs w:val="18"/>
    </w:rPr>
  </w:style>
  <w:style w:type="paragraph" w:styleId="1019">
    <w:name w:val="toc 3"/>
    <w:basedOn w:val="983"/>
    <w:next w:val="983"/>
    <w:uiPriority w:val="39"/>
    <w:qFormat/>
    <w:pPr>
      <w:ind w:left="480" w:firstLine="420"/>
      <w:jc w:val="left"/>
      <w:spacing w:line="360" w:lineRule="auto"/>
      <w:tabs>
        <w:tab w:val="left" w:pos="1680" w:leader="none"/>
        <w:tab w:val="right" w:pos="8494" w:leader="dot"/>
      </w:tabs>
    </w:pPr>
    <w:rPr>
      <w:iCs/>
      <w:color w:val="000000"/>
    </w:rPr>
  </w:style>
  <w:style w:type="paragraph" w:styleId="1020">
    <w:name w:val="Plain Text"/>
    <w:basedOn w:val="983"/>
    <w:link w:val="1672"/>
    <w:uiPriority w:val="99"/>
    <w:unhideWhenUsed/>
    <w:qFormat/>
    <w:rPr>
      <w:rFonts w:ascii="宋体" w:hAnsi="Courier New" w:eastAsia="楷体_GB2312"/>
      <w:sz w:val="26"/>
    </w:rPr>
  </w:style>
  <w:style w:type="paragraph" w:styleId="1021">
    <w:name w:val="toc 8"/>
    <w:basedOn w:val="983"/>
    <w:next w:val="983"/>
    <w:uiPriority w:val="0"/>
    <w:qFormat/>
    <w:pPr>
      <w:ind w:left="1680" w:firstLine="420"/>
      <w:jc w:val="left"/>
      <w:spacing w:line="360" w:lineRule="auto"/>
    </w:pPr>
    <w:rPr>
      <w:color w:val="000000"/>
      <w:sz w:val="18"/>
      <w:szCs w:val="18"/>
    </w:rPr>
  </w:style>
  <w:style w:type="paragraph" w:styleId="1022">
    <w:name w:val="index 3"/>
    <w:basedOn w:val="983"/>
    <w:next w:val="983"/>
    <w:uiPriority w:val="0"/>
    <w:semiHidden/>
    <w:qFormat/>
    <w:pPr>
      <w:ind w:left="400"/>
    </w:pPr>
    <w:rPr>
      <w:sz w:val="21"/>
      <w:szCs w:val="24"/>
    </w:rPr>
  </w:style>
  <w:style w:type="paragraph" w:styleId="1023">
    <w:name w:val="Date"/>
    <w:basedOn w:val="983"/>
    <w:next w:val="983"/>
    <w:link w:val="1559"/>
    <w:uiPriority w:val="0"/>
    <w:unhideWhenUsed/>
    <w:qFormat/>
    <w:rPr>
      <w:rFonts w:ascii="宋体" w:hAnsi="宋体" w:eastAsia="楷体_GB2312"/>
    </w:rPr>
  </w:style>
  <w:style w:type="paragraph" w:styleId="1024">
    <w:name w:val="Body Text Indent 2"/>
    <w:basedOn w:val="983"/>
    <w:link w:val="1634"/>
    <w:uiPriority w:val="0"/>
    <w:unhideWhenUsed/>
    <w:qFormat/>
    <w:pPr>
      <w:ind w:left="420"/>
      <w:spacing w:after="120" w:line="480" w:lineRule="auto"/>
    </w:pPr>
    <w:rPr>
      <w:rFonts w:eastAsia="楷体_GB2312"/>
      <w:sz w:val="26"/>
    </w:rPr>
  </w:style>
  <w:style w:type="paragraph" w:styleId="1025">
    <w:name w:val="Balloon Text"/>
    <w:basedOn w:val="983"/>
    <w:link w:val="1699"/>
    <w:uiPriority w:val="0"/>
    <w:qFormat/>
    <w:rPr>
      <w:rFonts w:eastAsia="楷体_GB2312"/>
      <w:sz w:val="18"/>
      <w:szCs w:val="18"/>
    </w:rPr>
  </w:style>
  <w:style w:type="paragraph" w:styleId="1026">
    <w:name w:val="Footer"/>
    <w:basedOn w:val="983"/>
    <w:link w:val="1652"/>
    <w:uiPriority w:val="99"/>
    <w:unhideWhenUsed/>
    <w:qFormat/>
    <w:pPr>
      <w:jc w:val="left"/>
      <w:tabs>
        <w:tab w:val="center" w:pos="4153" w:leader="none"/>
        <w:tab w:val="right" w:pos="8306" w:leader="none"/>
      </w:tabs>
    </w:pPr>
    <w:rPr>
      <w:rFonts w:eastAsia="楷体_GB2312"/>
      <w:sz w:val="18"/>
    </w:rPr>
  </w:style>
  <w:style w:type="paragraph" w:styleId="1027">
    <w:name w:val="Header"/>
    <w:basedOn w:val="983"/>
    <w:link w:val="1698"/>
    <w:uiPriority w:val="99"/>
    <w:unhideWhenUsed/>
    <w:qFormat/>
    <w:pPr>
      <w:jc w:val="center"/>
      <w:tabs>
        <w:tab w:val="center" w:pos="4153" w:leader="none"/>
        <w:tab w:val="right" w:pos="8306" w:leader="none"/>
      </w:tabs>
      <w:pBdr>
        <w:bottom w:val="single" w:color="auto" w:sz="6" w:space="1"/>
      </w:pBdr>
    </w:pPr>
    <w:rPr>
      <w:rFonts w:eastAsia="楷体_GB2312"/>
      <w:sz w:val="18"/>
    </w:rPr>
  </w:style>
  <w:style w:type="paragraph" w:styleId="1028">
    <w:name w:val="toc 1"/>
    <w:basedOn w:val="983"/>
    <w:next w:val="983"/>
    <w:uiPriority w:val="39"/>
    <w:unhideWhenUsed/>
    <w:qFormat/>
    <w:pPr>
      <w:jc w:val="left"/>
    </w:pPr>
  </w:style>
  <w:style w:type="paragraph" w:styleId="1029">
    <w:name w:val="List Continue 4"/>
    <w:basedOn w:val="983"/>
    <w:uiPriority w:val="0"/>
    <w:qFormat/>
    <w:pPr>
      <w:ind w:left="1680" w:firstLine="471"/>
      <w:spacing w:after="120" w:line="420" w:lineRule="exact"/>
    </w:pPr>
    <w:rPr>
      <w:szCs w:val="24"/>
    </w:rPr>
  </w:style>
  <w:style w:type="paragraph" w:styleId="1030">
    <w:name w:val="toc 4"/>
    <w:basedOn w:val="983"/>
    <w:next w:val="983"/>
    <w:uiPriority w:val="0"/>
    <w:qFormat/>
    <w:pPr>
      <w:ind w:left="1260"/>
    </w:pPr>
    <w:rPr>
      <w:sz w:val="21"/>
    </w:rPr>
  </w:style>
  <w:style w:type="paragraph" w:styleId="1031">
    <w:name w:val="index heading"/>
    <w:basedOn w:val="983"/>
    <w:next w:val="1032"/>
    <w:uiPriority w:val="0"/>
    <w:semiHidden/>
    <w:qFormat/>
    <w:rPr>
      <w:sz w:val="21"/>
      <w:szCs w:val="24"/>
    </w:rPr>
  </w:style>
  <w:style w:type="paragraph" w:styleId="1032">
    <w:name w:val="index 1"/>
    <w:basedOn w:val="983"/>
    <w:next w:val="983"/>
    <w:uiPriority w:val="0"/>
    <w:semiHidden/>
    <w:qFormat/>
    <w:rPr>
      <w:rFonts w:ascii="宋体" w:hAnsi="宋体"/>
      <w:sz w:val="10"/>
      <w:szCs w:val="24"/>
    </w:rPr>
  </w:style>
  <w:style w:type="paragraph" w:styleId="1033">
    <w:name w:val="Subtitle"/>
    <w:basedOn w:val="983"/>
    <w:link w:val="1608"/>
    <w:uiPriority w:val="11"/>
    <w:qFormat/>
    <w:pPr>
      <w:jc w:val="center"/>
      <w:spacing w:before="240" w:after="60" w:line="312" w:lineRule="auto"/>
      <w:outlineLvl w:val="1"/>
    </w:pPr>
    <w:rPr>
      <w:rFonts w:ascii="Arial" w:hAnsi="Arial"/>
      <w:b/>
      <w:bCs/>
      <w:sz w:val="32"/>
      <w:szCs w:val="32"/>
    </w:rPr>
  </w:style>
  <w:style w:type="paragraph" w:styleId="1034">
    <w:name w:val="List"/>
    <w:basedOn w:val="983"/>
    <w:uiPriority w:val="0"/>
    <w:qFormat/>
    <w:pPr>
      <w:ind w:left="200" w:hanging="200"/>
      <w:jc w:val="left"/>
      <w:widowControl/>
    </w:pPr>
    <w:rPr>
      <w:sz w:val="20"/>
    </w:rPr>
  </w:style>
  <w:style w:type="paragraph" w:styleId="1035">
    <w:name w:val="footnote text"/>
    <w:basedOn w:val="983"/>
    <w:link w:val="1588"/>
    <w:uiPriority w:val="0"/>
    <w:qFormat/>
    <w:pPr>
      <w:jc w:val="left"/>
    </w:pPr>
    <w:rPr>
      <w:sz w:val="18"/>
      <w:szCs w:val="18"/>
    </w:rPr>
  </w:style>
  <w:style w:type="paragraph" w:styleId="1036">
    <w:name w:val="toc 6"/>
    <w:basedOn w:val="983"/>
    <w:next w:val="983"/>
    <w:uiPriority w:val="0"/>
    <w:qFormat/>
    <w:pPr>
      <w:ind w:left="1200" w:firstLine="420"/>
      <w:jc w:val="left"/>
      <w:spacing w:line="360" w:lineRule="auto"/>
    </w:pPr>
    <w:rPr>
      <w:color w:val="000000"/>
      <w:sz w:val="18"/>
      <w:szCs w:val="18"/>
    </w:rPr>
  </w:style>
  <w:style w:type="paragraph" w:styleId="1037">
    <w:name w:val="List 5"/>
    <w:basedOn w:val="983"/>
    <w:uiPriority w:val="0"/>
    <w:qFormat/>
    <w:pPr>
      <w:ind w:left="100" w:hanging="200"/>
      <w:spacing w:line="420" w:lineRule="exact"/>
    </w:pPr>
    <w:rPr>
      <w:szCs w:val="24"/>
    </w:rPr>
  </w:style>
  <w:style w:type="paragraph" w:styleId="1038">
    <w:name w:val="Body Text Indent 3"/>
    <w:basedOn w:val="983"/>
    <w:link w:val="1709"/>
    <w:uiPriority w:val="0"/>
    <w:qFormat/>
    <w:pPr>
      <w:ind w:left="420"/>
      <w:spacing w:after="120"/>
    </w:pPr>
    <w:rPr>
      <w:rFonts w:eastAsia="楷体_GB2312"/>
      <w:sz w:val="16"/>
      <w:szCs w:val="16"/>
    </w:rPr>
  </w:style>
  <w:style w:type="paragraph" w:styleId="1039">
    <w:name w:val="index 7"/>
    <w:basedOn w:val="983"/>
    <w:next w:val="983"/>
    <w:uiPriority w:val="0"/>
    <w:semiHidden/>
    <w:qFormat/>
    <w:pPr>
      <w:ind w:left="1200"/>
    </w:pPr>
    <w:rPr>
      <w:sz w:val="21"/>
      <w:szCs w:val="24"/>
    </w:rPr>
  </w:style>
  <w:style w:type="paragraph" w:styleId="1040">
    <w:name w:val="index 9"/>
    <w:basedOn w:val="983"/>
    <w:next w:val="983"/>
    <w:uiPriority w:val="0"/>
    <w:semiHidden/>
    <w:qFormat/>
    <w:pPr>
      <w:ind w:left="1600"/>
    </w:pPr>
    <w:rPr>
      <w:sz w:val="21"/>
      <w:szCs w:val="24"/>
    </w:rPr>
  </w:style>
  <w:style w:type="paragraph" w:styleId="1041">
    <w:name w:val="toc 2"/>
    <w:basedOn w:val="983"/>
    <w:next w:val="983"/>
    <w:uiPriority w:val="39"/>
    <w:unhideWhenUsed/>
    <w:qFormat/>
    <w:pPr>
      <w:ind w:left="420"/>
    </w:pPr>
  </w:style>
  <w:style w:type="paragraph" w:styleId="1042">
    <w:name w:val="toc 9"/>
    <w:basedOn w:val="983"/>
    <w:next w:val="983"/>
    <w:uiPriority w:val="0"/>
    <w:qFormat/>
    <w:pPr>
      <w:ind w:left="3360"/>
    </w:pPr>
  </w:style>
  <w:style w:type="paragraph" w:styleId="1043">
    <w:name w:val="Body Text 2"/>
    <w:basedOn w:val="983"/>
    <w:link w:val="1702"/>
    <w:uiPriority w:val="0"/>
    <w:qFormat/>
    <w:pPr>
      <w:spacing w:line="360" w:lineRule="auto"/>
    </w:pPr>
    <w:rPr>
      <w:color w:val="ff0000"/>
      <w:sz w:val="21"/>
    </w:rPr>
  </w:style>
  <w:style w:type="paragraph" w:styleId="1044">
    <w:name w:val="List 4"/>
    <w:basedOn w:val="983"/>
    <w:uiPriority w:val="0"/>
    <w:semiHidden/>
    <w:qFormat/>
    <w:pPr>
      <w:ind w:left="100" w:hanging="200"/>
      <w:spacing w:line="420" w:lineRule="exact"/>
    </w:pPr>
    <w:rPr>
      <w:szCs w:val="24"/>
    </w:rPr>
  </w:style>
  <w:style w:type="paragraph" w:styleId="1045">
    <w:name w:val="List Continue 2"/>
    <w:basedOn w:val="983"/>
    <w:uiPriority w:val="0"/>
    <w:qFormat/>
    <w:pPr>
      <w:ind w:left="840" w:firstLine="471"/>
      <w:spacing w:after="120" w:line="420" w:lineRule="exact"/>
    </w:pPr>
    <w:rPr>
      <w:szCs w:val="24"/>
    </w:rPr>
  </w:style>
  <w:style w:type="paragraph" w:styleId="1046">
    <w:name w:val="HTML Preformatted"/>
    <w:basedOn w:val="983"/>
    <w:link w:val="15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47">
    <w:name w:val="Normal (Web)"/>
    <w:basedOn w:val="983"/>
    <w:uiPriority w:val="0"/>
    <w:unhideWhenUsed/>
    <w:qFormat/>
    <w:pPr>
      <w:jc w:val="left"/>
      <w:spacing w:before="100" w:beforeAutospacing="1" w:after="100" w:afterAutospacing="1"/>
      <w:widowControl/>
    </w:pPr>
    <w:rPr>
      <w:rFonts w:ascii="宋体" w:hAnsi="宋体" w:cs="宋体"/>
    </w:rPr>
  </w:style>
  <w:style w:type="paragraph" w:styleId="1048">
    <w:name w:val="List Continue 3"/>
    <w:basedOn w:val="983"/>
    <w:uiPriority w:val="0"/>
    <w:qFormat/>
    <w:pPr>
      <w:ind w:left="1260" w:firstLine="471"/>
      <w:spacing w:after="120" w:line="420" w:lineRule="exact"/>
    </w:pPr>
    <w:rPr>
      <w:szCs w:val="24"/>
    </w:rPr>
  </w:style>
  <w:style w:type="paragraph" w:styleId="1049">
    <w:name w:val="index 2"/>
    <w:basedOn w:val="983"/>
    <w:next w:val="983"/>
    <w:uiPriority w:val="0"/>
    <w:semiHidden/>
    <w:qFormat/>
    <w:pPr>
      <w:ind w:left="200"/>
    </w:pPr>
    <w:rPr>
      <w:sz w:val="21"/>
      <w:szCs w:val="24"/>
    </w:rPr>
  </w:style>
  <w:style w:type="paragraph" w:styleId="1050">
    <w:name w:val="Title"/>
    <w:basedOn w:val="983"/>
    <w:link w:val="1700"/>
    <w:uiPriority w:val="0"/>
    <w:qFormat/>
    <w:pPr>
      <w:ind w:firstLine="628"/>
      <w:jc w:val="center"/>
      <w:spacing w:line="420" w:lineRule="exact"/>
    </w:pPr>
    <w:rPr>
      <w:sz w:val="32"/>
      <w:szCs w:val="32"/>
    </w:rPr>
  </w:style>
  <w:style w:type="paragraph" w:styleId="1051">
    <w:name w:val="Body Text First Indent"/>
    <w:basedOn w:val="1013"/>
    <w:next w:val="1036"/>
    <w:uiPriority w:val="0"/>
    <w:qFormat/>
    <w:pPr>
      <w:ind w:firstLine="420"/>
      <w:spacing w:after="120" w:line="420" w:lineRule="exact"/>
    </w:pPr>
    <w:rPr>
      <w:rFonts w:ascii="Times New Roman" w:eastAsia="宋体"/>
      <w:b w:val="0"/>
      <w:bCs w:val="0"/>
      <w:sz w:val="24"/>
      <w:szCs w:val="24"/>
    </w:rPr>
  </w:style>
  <w:style w:type="paragraph" w:styleId="1052">
    <w:name w:val="Body Text First Indent 2"/>
    <w:basedOn w:val="995"/>
    <w:uiPriority w:val="0"/>
    <w:qFormat/>
    <w:pPr>
      <w:ind w:left="420" w:firstLine="420"/>
      <w:spacing w:after="120"/>
    </w:pPr>
    <w:rPr>
      <w:rFonts w:ascii="Times New Roman"/>
      <w:sz w:val="21"/>
      <w:szCs w:val="24"/>
    </w:rPr>
  </w:style>
  <w:style w:type="table" w:styleId="1053">
    <w:name w:val="Table Grid"/>
    <w:basedOn w:val="99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name w:val="Strong"/>
    <w:uiPriority w:val="0"/>
    <w:qFormat/>
    <w:rPr>
      <w:b/>
      <w:bCs/>
      <w:lang w:eastAsia="zh-CN"/>
    </w:rPr>
  </w:style>
  <w:style w:type="character" w:styleId="1055">
    <w:name w:val="page number"/>
    <w:basedOn w:val="993"/>
    <w:uiPriority w:val="0"/>
    <w:unhideWhenUsed/>
    <w:qFormat/>
  </w:style>
  <w:style w:type="character" w:styleId="1056">
    <w:name w:val="FollowedHyperlink"/>
    <w:uiPriority w:val="99"/>
    <w:qFormat/>
    <w:rPr>
      <w:color w:val="338de6"/>
      <w:u w:val="none"/>
    </w:rPr>
  </w:style>
  <w:style w:type="character" w:styleId="1057">
    <w:name w:val="Emphasis"/>
    <w:uiPriority w:val="20"/>
    <w:qFormat/>
    <w:rPr>
      <w:color w:val="cc0033"/>
    </w:rPr>
  </w:style>
  <w:style w:type="character" w:styleId="1058">
    <w:name w:val="HTML Definition"/>
    <w:uiPriority w:val="0"/>
    <w:qFormat/>
  </w:style>
  <w:style w:type="character" w:styleId="1059">
    <w:name w:val="HTML Typewriter"/>
    <w:uiPriority w:val="0"/>
    <w:qFormat/>
    <w:rPr>
      <w:rFonts w:ascii="黑体" w:hAnsi="Courier New" w:eastAsia="黑体" w:cs="Courier New"/>
      <w:sz w:val="14"/>
      <w:szCs w:val="14"/>
    </w:rPr>
  </w:style>
  <w:style w:type="character" w:styleId="1060">
    <w:name w:val="HTML Variable"/>
    <w:uiPriority w:val="0"/>
    <w:qFormat/>
    <w:rPr>
      <w:u w:val="single"/>
    </w:rPr>
  </w:style>
  <w:style w:type="character" w:styleId="1061">
    <w:name w:val="Hyperlink"/>
    <w:basedOn w:val="993"/>
    <w:uiPriority w:val="99"/>
    <w:unhideWhenUsed/>
    <w:qFormat/>
    <w:rPr>
      <w:color w:val="338de6"/>
      <w:u w:val="none"/>
    </w:rPr>
  </w:style>
  <w:style w:type="character" w:styleId="1062">
    <w:name w:val="HTML Code"/>
    <w:uiPriority w:val="0"/>
    <w:qFormat/>
    <w:rPr>
      <w:rFonts w:ascii="monospace" w:hAnsi="monospace" w:eastAsia="monospace" w:cs="monospace"/>
      <w:sz w:val="21"/>
      <w:szCs w:val="21"/>
    </w:rPr>
  </w:style>
  <w:style w:type="character" w:styleId="1063">
    <w:name w:val="annotation reference"/>
    <w:uiPriority w:val="0"/>
    <w:qFormat/>
    <w:rPr>
      <w:sz w:val="21"/>
      <w:szCs w:val="21"/>
    </w:rPr>
  </w:style>
  <w:style w:type="character" w:styleId="1064">
    <w:name w:val="HTML Cite"/>
    <w:uiPriority w:val="0"/>
    <w:qFormat/>
  </w:style>
  <w:style w:type="character" w:styleId="1065">
    <w:name w:val="footnote reference"/>
    <w:uiPriority w:val="0"/>
    <w:qFormat/>
    <w:rPr>
      <w:vertAlign w:val="superscript"/>
    </w:rPr>
  </w:style>
  <w:style w:type="character" w:styleId="1066">
    <w:name w:val="HTML Keyboard"/>
    <w:uiPriority w:val="0"/>
    <w:qFormat/>
    <w:rPr>
      <w:rFonts w:hint="default" w:ascii="monospace" w:hAnsi="monospace" w:eastAsia="monospace" w:cs="monospace"/>
      <w:sz w:val="21"/>
      <w:szCs w:val="21"/>
    </w:rPr>
  </w:style>
  <w:style w:type="character" w:styleId="1067">
    <w:name w:val="HTML Sample"/>
    <w:uiPriority w:val="0"/>
    <w:qFormat/>
    <w:rPr>
      <w:rFonts w:hint="default" w:ascii="monospace" w:hAnsi="monospace" w:eastAsia="monospace" w:cs="monospace"/>
      <w:sz w:val="21"/>
      <w:szCs w:val="21"/>
    </w:rPr>
  </w:style>
  <w:style w:type="paragraph" w:styleId="1068" w:customStyle="1">
    <w:name w:val="正文文本缩进1"/>
    <w:basedOn w:val="983"/>
    <w:next w:val="983"/>
    <w:uiPriority w:val="0"/>
    <w:qFormat/>
    <w:pPr>
      <w:ind w:firstLine="425"/>
      <w:spacing w:line="360" w:lineRule="auto"/>
    </w:pPr>
  </w:style>
  <w:style w:type="paragraph" w:styleId="1069" w:customStyle="1">
    <w:name w:val="列出段落1"/>
    <w:basedOn w:val="983"/>
    <w:uiPriority w:val="0"/>
    <w:qFormat/>
    <w:pPr>
      <w:ind w:firstLine="420"/>
    </w:pPr>
    <w:rPr>
      <w:rFonts w:ascii="Calibri" w:hAnsi="Calibri"/>
      <w:sz w:val="21"/>
      <w:szCs w:val="22"/>
    </w:rPr>
  </w:style>
  <w:style w:type="paragraph" w:styleId="1070" w:customStyle="1">
    <w:name w:val="目录 11"/>
    <w:basedOn w:val="983"/>
    <w:next w:val="983"/>
    <w:uiPriority w:val="39"/>
    <w:unhideWhenUsed/>
    <w:qFormat/>
    <w:pPr>
      <w:jc w:val="left"/>
    </w:pPr>
  </w:style>
  <w:style w:type="paragraph" w:styleId="1071" w:customStyle="1">
    <w:name w:val="正文文本缩进11"/>
    <w:basedOn w:val="983"/>
    <w:next w:val="983"/>
    <w:uiPriority w:val="0"/>
    <w:qFormat/>
    <w:pPr>
      <w:ind w:left="420" w:firstLine="1188"/>
      <w:spacing w:line="360" w:lineRule="exact"/>
    </w:pPr>
  </w:style>
  <w:style w:type="paragraph" w:styleId="1072" w:customStyle="1">
    <w:name w:val="段"/>
    <w:next w:val="983"/>
    <w:uiPriority w:val="0"/>
    <w:qFormat/>
    <w:pPr>
      <w:ind w:firstLine="482"/>
      <w:jc w:val="both"/>
      <w:spacing w:line="460" w:lineRule="exact"/>
    </w:pPr>
    <w:rPr>
      <w:rFonts w:ascii="宋体" w:hAnsi="宋体" w:eastAsia="宋体" w:cs="宋体"/>
      <w:b/>
      <w:sz w:val="24"/>
      <w:szCs w:val="24"/>
      <w:lang w:val="en-US" w:eastAsia="zh-CN" w:bidi="ar-SA"/>
    </w:rPr>
  </w:style>
  <w:style w:type="paragraph" w:styleId="1073" w:customStyle="1">
    <w:name w:val="首行缩进"/>
    <w:basedOn w:val="983"/>
    <w:uiPriority w:val="0"/>
    <w:qFormat/>
    <w:pPr>
      <w:ind w:firstLine="480"/>
    </w:pPr>
    <w:rPr>
      <w:sz w:val="21"/>
      <w:lang w:val="zh-CN"/>
    </w:rPr>
  </w:style>
  <w:style w:type="paragraph" w:styleId="1074" w:customStyle="1">
    <w:name w:val="目录 51"/>
    <w:next w:val="983"/>
    <w:uiPriority w:val="0"/>
    <w:qFormat/>
    <w:pPr>
      <w:ind w:left="1275"/>
      <w:jc w:val="both"/>
    </w:pPr>
    <w:rPr>
      <w:rFonts w:ascii="Times New Roman" w:hAnsi="Times New Roman" w:eastAsia="宋体" w:cs="Times New Roman"/>
      <w:sz w:val="21"/>
      <w:lang w:val="en-US" w:eastAsia="zh-CN" w:bidi="ar-SA"/>
    </w:rPr>
  </w:style>
  <w:style w:type="paragraph" w:styleId="1075" w:customStyle="1">
    <w:name w:val="正文文本首行缩进 21"/>
    <w:basedOn w:val="995"/>
    <w:uiPriority w:val="0"/>
    <w:qFormat/>
    <w:pPr>
      <w:ind w:firstLine="420"/>
    </w:pPr>
  </w:style>
  <w:style w:type="paragraph" w:styleId="1076" w:customStyle="1">
    <w:name w:val="Char Char Char Char1 Char Char Char"/>
    <w:basedOn w:val="1006"/>
    <w:uiPriority w:val="0"/>
    <w:qFormat/>
    <w:pPr>
      <w:ind w:firstLine="454"/>
      <w:jc w:val="left"/>
      <w:shd w:val="clear" w:color="auto" w:fill="000080"/>
      <w:widowControl/>
    </w:pPr>
    <w:rPr>
      <w:rFonts w:ascii="Tahoma" w:hAnsi="Tahoma" w:cs="宋体"/>
      <w:sz w:val="21"/>
      <w:szCs w:val="20"/>
      <w:shd w:val="clear" w:color="auto" w:fill="000080"/>
    </w:rPr>
  </w:style>
  <w:style w:type="paragraph" w:styleId="1077" w:customStyle="1">
    <w:name w:val="标题2"/>
    <w:basedOn w:val="1033"/>
    <w:uiPriority w:val="0"/>
    <w:qFormat/>
    <w:pPr>
      <w:jc w:val="left"/>
    </w:pPr>
    <w:rPr>
      <w:rFonts w:ascii="Cambria" w:hAnsi="Cambria" w:eastAsia="黑体"/>
      <w:b w:val="0"/>
      <w:sz w:val="28"/>
    </w:rPr>
  </w:style>
  <w:style w:type="paragraph" w:styleId="1078" w:customStyle="1">
    <w:name w:val="符号列表"/>
    <w:basedOn w:val="983"/>
    <w:uiPriority w:val="0"/>
    <w:qFormat/>
    <w:pPr>
      <w:jc w:val="left"/>
      <w:spacing w:line="440" w:lineRule="exact"/>
      <w:widowControl/>
    </w:pPr>
    <w:rPr>
      <w:rFonts w:ascii="宋体" w:hAnsi="宋体"/>
      <w:color w:val="000000"/>
      <w:sz w:val="21"/>
      <w:szCs w:val="24"/>
    </w:rPr>
  </w:style>
  <w:style w:type="paragraph" w:styleId="1079" w:customStyle="1">
    <w:name w:val="xl28"/>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0" w:customStyle="1">
    <w:name w:val="楷体"/>
    <w:basedOn w:val="983"/>
    <w:link w:val="1632"/>
    <w:uiPriority w:val="0"/>
    <w:qFormat/>
    <w:pPr>
      <w:ind w:firstLine="561"/>
      <w:jc w:val="left"/>
      <w:spacing w:line="360" w:lineRule="auto"/>
    </w:pPr>
    <w:rPr>
      <w:rFonts w:ascii="楷体_GB2312" w:eastAsia="楷体_GB2312"/>
      <w:b/>
      <w:sz w:val="32"/>
      <w:szCs w:val="32"/>
    </w:rPr>
  </w:style>
  <w:style w:type="paragraph" w:styleId="1081" w:customStyle="1">
    <w:name w:val="纯文本1"/>
    <w:basedOn w:val="983"/>
    <w:link w:val="1649"/>
    <w:uiPriority w:val="0"/>
    <w:qFormat/>
    <w:rPr>
      <w:rFonts w:ascii="宋体" w:hAnsi="Courier New" w:eastAsia="楷体_GB2312"/>
      <w:sz w:val="26"/>
    </w:rPr>
  </w:style>
  <w:style w:type="paragraph" w:styleId="1082" w:customStyle="1">
    <w:name w:val="xl131"/>
    <w:basedOn w:val="983"/>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083" w:customStyle="1">
    <w:name w:val="样式 目录 1 + 首行缩进:  2 字符"/>
    <w:basedOn w:val="1028"/>
    <w:uiPriority w:val="0"/>
    <w:semiHidden/>
    <w:qFormat/>
    <w:pPr>
      <w:ind w:firstLine="402"/>
      <w:spacing w:before="120" w:after="120"/>
      <w:widowControl/>
    </w:pPr>
    <w:rPr>
      <w:b/>
      <w:bCs/>
      <w:i/>
      <w:iCs/>
      <w:szCs w:val="24"/>
    </w:rPr>
  </w:style>
  <w:style w:type="paragraph" w:styleId="1084" w:customStyle="1">
    <w:name w:val="样式5"/>
    <w:basedOn w:val="988"/>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085" w:customStyle="1">
    <w:name w:val="Char Char Char Char Char Char Char Char Char Char1 Char"/>
    <w:basedOn w:val="983"/>
    <w:uiPriority w:val="0"/>
    <w:qFormat/>
    <w:pPr>
      <w:spacing w:line="480" w:lineRule="exact"/>
    </w:pPr>
    <w:rPr>
      <w:szCs w:val="24"/>
    </w:rPr>
  </w:style>
  <w:style w:type="paragraph" w:styleId="1086" w:customStyle="1">
    <w:name w:val="小点说明"/>
    <w:basedOn w:val="983"/>
    <w:uiPriority w:val="0"/>
    <w:qFormat/>
    <w:pPr>
      <w:ind w:left="780" w:hanging="420"/>
      <w:spacing w:after="80" w:line="360" w:lineRule="auto"/>
      <w:tabs>
        <w:tab w:val="left" w:pos="780" w:leader="none"/>
      </w:tabs>
    </w:pPr>
    <w:rPr>
      <w:szCs w:val="24"/>
    </w:rPr>
  </w:style>
  <w:style w:type="paragraph" w:styleId="1087" w:customStyle="1">
    <w:name w:val="Fließtext"/>
    <w:basedOn w:val="983"/>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088" w:customStyle="1">
    <w:name w:val="xl426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9" w:customStyle="1">
    <w:name w:val="+列表1 Char Char"/>
    <w:basedOn w:val="983"/>
    <w:uiPriority w:val="0"/>
    <w:qFormat/>
    <w:pPr>
      <w:jc w:val="center"/>
    </w:pPr>
    <w:rPr>
      <w:sz w:val="21"/>
    </w:rPr>
  </w:style>
  <w:style w:type="paragraph" w:styleId="1090" w:customStyle="1">
    <w:name w:val="xl73"/>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1" w:customStyle="1">
    <w:name w:val="Char Char Char1 Char"/>
    <w:basedOn w:val="983"/>
    <w:uiPriority w:val="0"/>
    <w:qFormat/>
    <w:pPr>
      <w:spacing w:line="312" w:lineRule="atLeast"/>
    </w:pPr>
    <w:rPr>
      <w:b/>
      <w:bCs/>
      <w:sz w:val="36"/>
      <w:szCs w:val="32"/>
    </w:rPr>
  </w:style>
  <w:style w:type="paragraph" w:styleId="1092" w:customStyle="1">
    <w:name w:val="xl4240"/>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3" w:customStyle="1">
    <w:name w:val="Style2"/>
    <w:basedOn w:val="983"/>
    <w:uiPriority w:val="0"/>
    <w:qFormat/>
    <w:pPr>
      <w:numPr>
        <w:ilvl w:val="0"/>
        <w:numId w:val="2"/>
      </w:numPr>
      <w:jc w:val="left"/>
      <w:spacing w:line="360" w:lineRule="auto"/>
    </w:pPr>
    <w:rPr>
      <w:lang w:val="en-GB"/>
    </w:rPr>
  </w:style>
  <w:style w:type="paragraph" w:styleId="1094" w:customStyle="1">
    <w:name w:val="font6"/>
    <w:basedOn w:val="983"/>
    <w:uiPriority w:val="0"/>
    <w:qFormat/>
    <w:pPr>
      <w:jc w:val="left"/>
      <w:spacing w:before="100" w:beforeAutospacing="1" w:after="100" w:afterAutospacing="1"/>
      <w:widowControl/>
    </w:pPr>
    <w:rPr>
      <w:rFonts w:hint="eastAsia" w:ascii="宋体" w:hAnsi="宋体"/>
      <w:sz w:val="20"/>
    </w:rPr>
  </w:style>
  <w:style w:type="paragraph" w:styleId="1095" w:customStyle="1">
    <w:name w:val="+正文 Char Char3 Char"/>
    <w:basedOn w:val="983"/>
    <w:uiPriority w:val="0"/>
    <w:qFormat/>
    <w:pPr>
      <w:ind w:firstLine="200"/>
      <w:spacing w:line="360" w:lineRule="auto"/>
    </w:pPr>
    <w:rPr>
      <w:szCs w:val="24"/>
    </w:rPr>
  </w:style>
  <w:style w:type="paragraph" w:styleId="1096" w:customStyle="1">
    <w:name w:val="xl38"/>
    <w:basedOn w:val="983"/>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097" w:customStyle="1">
    <w:name w:val="－正文 Char"/>
    <w:basedOn w:val="983"/>
    <w:uiPriority w:val="0"/>
    <w:semiHidden/>
    <w:qFormat/>
    <w:pPr>
      <w:ind w:firstLine="200"/>
      <w:jc w:val="left"/>
      <w:spacing w:line="360" w:lineRule="auto"/>
    </w:pPr>
    <w:rPr>
      <w:rFonts w:ascii="楷体_GB2312"/>
      <w:sz w:val="28"/>
      <w:szCs w:val="28"/>
    </w:rPr>
  </w:style>
  <w:style w:type="paragraph" w:styleId="1098" w:customStyle="1">
    <w:name w:val="xl4251"/>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9" w:customStyle="1">
    <w:name w:val="默认段落字体 Para Char Char Char Char Char Char Char Char Char1 Char Char Char Char"/>
    <w:basedOn w:val="983"/>
    <w:uiPriority w:val="0"/>
    <w:qFormat/>
    <w:rPr>
      <w:rFonts w:ascii="Tahoma" w:hAnsi="Tahoma"/>
    </w:rPr>
  </w:style>
  <w:style w:type="paragraph" w:styleId="1100" w:customStyle="1">
    <w:name w:val="Char Char1 Char Char Char Char"/>
    <w:basedOn w:val="987"/>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101" w:customStyle="1">
    <w:name w:val="+标题2"/>
    <w:basedOn w:val="985"/>
    <w:link w:val="1641"/>
    <w:uiPriority w:val="0"/>
    <w:qFormat/>
    <w:pPr>
      <w:jc w:val="center"/>
      <w:keepLines w:val="0"/>
      <w:spacing w:line="360" w:lineRule="auto"/>
      <w:widowControl/>
    </w:pPr>
    <w:rPr>
      <w:rFonts w:ascii="Times New Roman" w:hAnsi="Times New Roman"/>
      <w:sz w:val="21"/>
      <w:szCs w:val="21"/>
    </w:rPr>
  </w:style>
  <w:style w:type="paragraph" w:styleId="1102" w:customStyle="1">
    <w:name w:val="样式 标题 6 + 宋体"/>
    <w:basedOn w:val="989"/>
    <w:uiPriority w:val="0"/>
    <w:qFormat/>
    <w:pPr>
      <w:numPr>
        <w:ilvl w:val="5"/>
        <w:numId w:val="3"/>
      </w:numPr>
      <w:keepLines w:val="0"/>
      <w:keepNext w:val="0"/>
      <w:spacing w:before="60" w:after="60" w:line="360" w:lineRule="auto"/>
    </w:pPr>
    <w:rPr>
      <w:rFonts w:ascii="宋体" w:hAnsi="宋体" w:eastAsia="宋体"/>
      <w:b w:val="0"/>
      <w:bCs w:val="0"/>
    </w:rPr>
  </w:style>
  <w:style w:type="paragraph" w:styleId="1103" w:customStyle="1">
    <w:name w:val="Char Char1"/>
    <w:basedOn w:val="983"/>
    <w:uiPriority w:val="0"/>
    <w:qFormat/>
    <w:pPr>
      <w:jc w:val="left"/>
      <w:spacing w:after="160" w:line="240" w:lineRule="exact"/>
      <w:widowControl/>
    </w:pPr>
    <w:rPr>
      <w:rFonts w:ascii="Verdana" w:hAnsi="Verdana"/>
      <w:sz w:val="20"/>
      <w:lang w:eastAsia="en-US"/>
    </w:rPr>
  </w:style>
  <w:style w:type="paragraph" w:styleId="1104" w:customStyle="1">
    <w:name w:val="xl27"/>
    <w:basedOn w:val="98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05" w:customStyle="1">
    <w:name w:val="lemmawgt-lemmatitle-title"/>
    <w:basedOn w:val="983"/>
    <w:uiPriority w:val="0"/>
    <w:qFormat/>
    <w:pPr>
      <w:jc w:val="left"/>
      <w:spacing w:after="75"/>
    </w:pPr>
  </w:style>
  <w:style w:type="paragraph" w:styleId="1106" w:customStyle="1">
    <w:name w:val="1.1.1.1"/>
    <w:basedOn w:val="983"/>
    <w:uiPriority w:val="0"/>
    <w:qFormat/>
    <w:pPr>
      <w:ind w:left="869" w:right="200"/>
      <w:spacing w:line="400" w:lineRule="atLeast"/>
      <w:tabs>
        <w:tab w:val="left" w:pos="900" w:leader="none"/>
        <w:tab w:val="left" w:pos="1134" w:leader="none"/>
      </w:tabs>
    </w:pPr>
    <w:rPr>
      <w:rFonts w:ascii="Arial" w:hAnsi="Arial"/>
    </w:rPr>
  </w:style>
  <w:style w:type="paragraph" w:styleId="1107" w:customStyle="1">
    <w:name w:val="样式 文本全文 + 非加宽量 / 紧缩量 Char Char"/>
    <w:basedOn w:val="983"/>
    <w:uiPriority w:val="0"/>
    <w:semiHidden/>
    <w:qFormat/>
    <w:pPr>
      <w:spacing w:line="360" w:lineRule="auto"/>
      <w:tabs>
        <w:tab w:val="left" w:pos="663" w:leader="none"/>
      </w:tabs>
    </w:pPr>
    <w:rPr>
      <w:rFonts w:ascii="仿宋_GB2312" w:hAnsi="仿宋_GB2312" w:eastAsia="仿宋_GB2312"/>
      <w:sz w:val="32"/>
    </w:rPr>
  </w:style>
  <w:style w:type="paragraph" w:styleId="1108" w:customStyle="1">
    <w:name w:val="样式 样式 正文文本缩进 + (中文) 宋体 小四 首行缩进:  2 字符 行距: 1.5 倍行距 + 首行缩进:  2 字符"/>
    <w:basedOn w:val="983"/>
    <w:uiPriority w:val="0"/>
    <w:qFormat/>
    <w:pPr>
      <w:ind w:firstLine="560"/>
      <w:jc w:val="left"/>
      <w:spacing w:line="360" w:lineRule="auto"/>
      <w:widowControl/>
    </w:pPr>
    <w:rPr>
      <w:rFonts w:cs="宋体"/>
      <w:lang w:eastAsia="en-US" w:bidi="en-US"/>
    </w:rPr>
  </w:style>
  <w:style w:type="paragraph" w:styleId="1109" w:customStyle="1">
    <w:name w:val="样式 标题 1 + 首行缩进:  2 字符1"/>
    <w:basedOn w:val="984"/>
    <w:uiPriority w:val="0"/>
    <w:qFormat/>
    <w:pPr>
      <w:ind w:firstLine="200"/>
      <w:jc w:val="left"/>
      <w:keepLines w:val="0"/>
      <w:keepNext w:val="0"/>
      <w:spacing w:before="10" w:after="10" w:line="640" w:lineRule="exact"/>
    </w:pPr>
    <w:rPr>
      <w:rFonts w:eastAsia="宋体" w:cs="宋体"/>
      <w:bCs/>
      <w:sz w:val="28"/>
    </w:rPr>
  </w:style>
  <w:style w:type="paragraph" w:styleId="1110" w:customStyle="1">
    <w:name w:val="标书正文"/>
    <w:basedOn w:val="983"/>
    <w:uiPriority w:val="0"/>
    <w:qFormat/>
    <w:pPr>
      <w:ind w:left="357" w:firstLine="560"/>
      <w:spacing w:after="60" w:line="360" w:lineRule="auto"/>
    </w:pPr>
    <w:rPr>
      <w:rFonts w:ascii="Arial" w:hAnsi="Arial" w:cs="Arial"/>
      <w:color w:val="000000"/>
      <w:sz w:val="28"/>
      <w:szCs w:val="24"/>
    </w:rPr>
  </w:style>
  <w:style w:type="paragraph" w:styleId="1111" w:customStyle="1">
    <w:name w:val="+正文 Char Char Char5"/>
    <w:basedOn w:val="983"/>
    <w:uiPriority w:val="0"/>
    <w:qFormat/>
    <w:pPr>
      <w:ind w:firstLine="200"/>
      <w:spacing w:line="360" w:lineRule="auto"/>
    </w:pPr>
    <w:rPr>
      <w:szCs w:val="24"/>
    </w:rPr>
  </w:style>
  <w:style w:type="paragraph" w:styleId="1112" w:customStyle="1">
    <w:name w:val="Char Char Char Char 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113" w:customStyle="1">
    <w:name w:val="项目符号1"/>
    <w:basedOn w:val="983"/>
    <w:uiPriority w:val="0"/>
    <w:qFormat/>
    <w:pPr>
      <w:tabs>
        <w:tab w:val="left" w:pos="0" w:leader="none"/>
      </w:tabs>
    </w:pPr>
    <w:rPr>
      <w:sz w:val="21"/>
    </w:rPr>
  </w:style>
  <w:style w:type="paragraph" w:styleId="1114" w:customStyle="1">
    <w:name w:val="+(1)"/>
    <w:basedOn w:val="983"/>
    <w:uiPriority w:val="0"/>
    <w:qFormat/>
    <w:pPr>
      <w:numPr>
        <w:ilvl w:val="2"/>
        <w:numId w:val="4"/>
      </w:numPr>
      <w:spacing w:line="360" w:lineRule="auto"/>
    </w:pPr>
    <w:rPr>
      <w:szCs w:val="28"/>
    </w:rPr>
  </w:style>
  <w:style w:type="paragraph" w:styleId="1115" w:customStyle="1">
    <w:name w:val="xl4263"/>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xl108"/>
    <w:basedOn w:val="983"/>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17" w:customStyle="1">
    <w:name w:val="++标题3"/>
    <w:basedOn w:val="986"/>
    <w:uiPriority w:val="0"/>
    <w:semiHidden/>
    <w:qFormat/>
    <w:pPr>
      <w:keepLines w:val="0"/>
      <w:spacing w:before="0" w:after="0" w:line="360" w:lineRule="auto"/>
      <w:outlineLvl w:val="3"/>
    </w:pPr>
    <w:rPr>
      <w:rFonts w:ascii="宋体" w:hAnsi="宋体" w:eastAsia="宋体"/>
      <w:sz w:val="24"/>
      <w:szCs w:val="24"/>
    </w:rPr>
  </w:style>
  <w:style w:type="paragraph" w:styleId="1118"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19" w:customStyle="1">
    <w:name w:val="font7"/>
    <w:basedOn w:val="983"/>
    <w:uiPriority w:val="0"/>
    <w:qFormat/>
    <w:pPr>
      <w:jc w:val="left"/>
      <w:spacing w:before="100" w:beforeAutospacing="1" w:after="100" w:afterAutospacing="1"/>
      <w:widowControl/>
    </w:pPr>
    <w:rPr>
      <w:rFonts w:ascii="Verdana" w:hAnsi="Verdana"/>
      <w:sz w:val="20"/>
    </w:rPr>
  </w:style>
  <w:style w:type="paragraph" w:styleId="1120" w:customStyle="1">
    <w:name w:val="GP正文(首行缩进)"/>
    <w:basedOn w:val="983"/>
    <w:uiPriority w:val="0"/>
    <w:qFormat/>
    <w:pPr>
      <w:ind w:firstLine="200"/>
      <w:jc w:val="left"/>
      <w:spacing w:line="360" w:lineRule="auto"/>
      <w:widowControl/>
    </w:pPr>
    <w:rPr>
      <w:szCs w:val="21"/>
    </w:rPr>
  </w:style>
  <w:style w:type="paragraph" w:styleId="1121" w:customStyle="1">
    <w:name w:val="表格内文字 Char"/>
    <w:basedOn w:val="983"/>
    <w:uiPriority w:val="0"/>
    <w:qFormat/>
    <w:pPr>
      <w:jc w:val="center"/>
      <w:spacing w:before="40" w:after="120" w:line="320" w:lineRule="exact"/>
    </w:pPr>
    <w:rPr>
      <w:spacing w:val="6"/>
    </w:rPr>
  </w:style>
  <w:style w:type="paragraph" w:styleId="1122" w:customStyle="1">
    <w:name w:val="正文-宋4行25"/>
    <w:basedOn w:val="983"/>
    <w:uiPriority w:val="0"/>
    <w:qFormat/>
    <w:pPr>
      <w:ind w:firstLine="482"/>
      <w:spacing w:line="400" w:lineRule="exact"/>
    </w:pPr>
    <w:rPr>
      <w:rFonts w:ascii="宋体"/>
    </w:rPr>
  </w:style>
  <w:style w:type="paragraph" w:styleId="1123" w:customStyle="1">
    <w:name w:val="样式 标题 3 + (西文) 楷体_GB2312 (中文) 楷体_GB2312 (符号) 宋体 四号 左侧:  0 厘米..."/>
    <w:basedOn w:val="986"/>
    <w:uiPriority w:val="0"/>
    <w:qFormat/>
    <w:pPr>
      <w:numPr>
        <w:ilvl w:val="0"/>
        <w:numId w:val="5"/>
      </w:numPr>
      <w:ind w:left="720" w:hanging="720"/>
      <w:spacing w:before="0" w:after="0" w:line="360" w:lineRule="auto"/>
      <w:tabs>
        <w:tab w:val="clear" w:pos="425" w:leader="none"/>
        <w:tab w:val="left" w:pos="720" w:leader="none"/>
      </w:tabs>
    </w:pPr>
    <w:rPr>
      <w:rFonts w:ascii="楷体_GB2312" w:hAnsi="宋体"/>
      <w:sz w:val="28"/>
      <w:szCs w:val="20"/>
    </w:rPr>
  </w:style>
  <w:style w:type="paragraph" w:styleId="1124" w:customStyle="1">
    <w:name w:val="标题3"/>
    <w:basedOn w:val="983"/>
    <w:next w:val="996"/>
    <w:uiPriority w:val="0"/>
    <w:qFormat/>
    <w:pPr>
      <w:ind w:left="170" w:hanging="57"/>
      <w:keepLines/>
      <w:keepNext/>
      <w:spacing w:line="360" w:lineRule="auto"/>
      <w:outlineLvl w:val="2"/>
    </w:pPr>
    <w:rPr>
      <w:b/>
      <w:sz w:val="28"/>
      <w:szCs w:val="24"/>
    </w:rPr>
  </w:style>
  <w:style w:type="paragraph" w:styleId="1125" w:customStyle="1">
    <w:name w:val="xl125"/>
    <w:basedOn w:val="98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126" w:customStyle="1">
    <w:name w:val="p15"/>
    <w:basedOn w:val="983"/>
    <w:uiPriority w:val="0"/>
    <w:qFormat/>
    <w:pPr>
      <w:ind w:firstLine="420"/>
      <w:jc w:val="left"/>
      <w:widowControl/>
    </w:pPr>
    <w:rPr>
      <w:rFonts w:ascii="Calibri" w:hAnsi="Calibri" w:cs="宋体"/>
      <w:szCs w:val="21"/>
    </w:rPr>
  </w:style>
  <w:style w:type="paragraph" w:styleId="1127" w:customStyle="1">
    <w:name w:val="xl114"/>
    <w:basedOn w:val="983"/>
    <w:uiPriority w:val="0"/>
    <w:qFormat/>
    <w:pPr>
      <w:jc w:val="center"/>
      <w:spacing w:before="100" w:beforeAutospacing="1" w:after="100" w:afterAutospacing="1"/>
      <w:widowControl/>
    </w:pPr>
    <w:rPr>
      <w:rFonts w:ascii="宋体" w:hAnsi="宋体" w:cs="宋体"/>
      <w:sz w:val="20"/>
    </w:rPr>
  </w:style>
  <w:style w:type="paragraph" w:styleId="1128" w:customStyle="1">
    <w:name w:val="排列"/>
    <w:basedOn w:val="983"/>
    <w:next w:val="983"/>
    <w:uiPriority w:val="0"/>
    <w:qFormat/>
    <w:pPr>
      <w:numPr>
        <w:ilvl w:val="0"/>
        <w:numId w:val="6"/>
      </w:numPr>
      <w:spacing w:line="360" w:lineRule="auto"/>
    </w:pPr>
    <w:rPr>
      <w:szCs w:val="21"/>
    </w:rPr>
  </w:style>
  <w:style w:type="paragraph" w:styleId="1129" w:customStyle="1">
    <w:name w:val="xl86"/>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30" w:customStyle="1">
    <w:name w:val="xl4272"/>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1" w:customStyle="1">
    <w:name w:val="标准中文版式_正文"/>
    <w:basedOn w:val="983"/>
    <w:uiPriority w:val="0"/>
    <w:semiHidden/>
    <w:qFormat/>
    <w:pPr>
      <w:spacing w:line="360" w:lineRule="auto"/>
    </w:pPr>
    <w:rPr>
      <w:spacing w:val="-10"/>
      <w:sz w:val="21"/>
      <w:szCs w:val="21"/>
    </w:rPr>
  </w:style>
  <w:style w:type="paragraph" w:styleId="1132" w:customStyle="1">
    <w:name w:val="+1. Char Char"/>
    <w:basedOn w:val="1133"/>
    <w:uiPriority w:val="0"/>
    <w:qFormat/>
    <w:pPr>
      <w:numPr>
        <w:ilvl w:val="6"/>
        <w:numId w:val="7"/>
      </w:numPr>
      <w:ind w:left="0" w:firstLine="0"/>
      <w:tabs>
        <w:tab w:val="clear" w:pos="3420" w:leader="none"/>
      </w:tabs>
    </w:pPr>
  </w:style>
  <w:style w:type="paragraph" w:styleId="1133" w:customStyle="1">
    <w:name w:val="+正文 Char Char2 Char Char"/>
    <w:basedOn w:val="983"/>
    <w:uiPriority w:val="0"/>
    <w:qFormat/>
    <w:pPr>
      <w:ind w:firstLine="200"/>
      <w:spacing w:line="360" w:lineRule="auto"/>
    </w:pPr>
    <w:rPr>
      <w:szCs w:val="28"/>
    </w:rPr>
  </w:style>
  <w:style w:type="paragraph" w:styleId="1134"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35"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136" w:customStyle="1">
    <w:name w:val="Char Char Char Char Char 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137" w:customStyle="1">
    <w:name w:val="xl91"/>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38" w:customStyle="1">
    <w:name w:val="纯文本2"/>
    <w:basedOn w:val="983"/>
    <w:uiPriority w:val="0"/>
    <w:qFormat/>
    <w:rPr>
      <w:rFonts w:ascii="宋体" w:hAnsi="Courier New"/>
    </w:rPr>
  </w:style>
  <w:style w:type="paragraph" w:styleId="1139" w:customStyle="1">
    <w:name w:val="xl33"/>
    <w:basedOn w:val="983"/>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40" w:customStyle="1">
    <w:name w:val="-1.1.1.1"/>
    <w:basedOn w:val="988"/>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41" w:customStyle="1">
    <w:name w:val="xl4261"/>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2" w:customStyle="1">
    <w:name w:val="yyn3"/>
    <w:basedOn w:val="1143"/>
    <w:uiPriority w:val="0"/>
    <w:semiHidden/>
    <w:qFormat/>
    <w:pPr>
      <w:jc w:val="both"/>
      <w:spacing w:before="50" w:after="60" w:line="240" w:lineRule="auto"/>
      <w:widowControl w:val="off"/>
      <w:tabs>
        <w:tab w:val="left" w:pos="1344" w:leader="none"/>
      </w:tabs>
    </w:pPr>
    <w:rPr>
      <w:rFonts w:ascii="楷体_GB2312" w:eastAsia="楷体_GB2312"/>
      <w:color w:val="auto"/>
      <w:sz w:val="21"/>
    </w:rPr>
  </w:style>
  <w:style w:type="paragraph" w:styleId="1143" w:customStyle="1">
    <w:name w:val="yyn2"/>
    <w:basedOn w:val="1144"/>
    <w:uiPriority w:val="0"/>
    <w:qFormat/>
    <w:pPr>
      <w:ind w:right="0" w:firstLine="0"/>
      <w:jc w:val="left"/>
      <w:tabs>
        <w:tab w:val="left" w:pos="1344" w:leader="none"/>
      </w:tabs>
    </w:pPr>
    <w:rPr>
      <w:spacing w:val="0"/>
    </w:rPr>
  </w:style>
  <w:style w:type="paragraph" w:styleId="1144" w:customStyle="1">
    <w:name w:val="yyn"/>
    <w:basedOn w:val="983"/>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45" w:customStyle="1">
    <w:name w:val="-1.1.1"/>
    <w:basedOn w:val="987"/>
    <w:uiPriority w:val="0"/>
    <w:semiHidden/>
    <w:qFormat/>
    <w:pPr>
      <w:ind w:firstLine="200"/>
      <w:jc w:val="left"/>
      <w:spacing w:before="120" w:after="120" w:line="360" w:lineRule="auto"/>
    </w:pPr>
    <w:rPr>
      <w:rFonts w:eastAsia="宋体"/>
      <w:bCs w:val="0"/>
      <w:sz w:val="21"/>
      <w:szCs w:val="21"/>
    </w:rPr>
  </w:style>
  <w:style w:type="paragraph" w:styleId="1146" w:customStyle="1">
    <w:name w:val="xl41"/>
    <w:basedOn w:val="983"/>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47" w:customStyle="1">
    <w:name w:val="正文 首行缩进:  2 字符 Char"/>
    <w:basedOn w:val="983"/>
    <w:link w:val="1598"/>
    <w:uiPriority w:val="0"/>
    <w:qFormat/>
    <w:pPr>
      <w:ind w:firstLine="480"/>
      <w:spacing w:line="360" w:lineRule="auto"/>
    </w:pPr>
    <w:rPr>
      <w:rFonts w:ascii="宋体" w:hAnsi="宋体"/>
    </w:rPr>
  </w:style>
  <w:style w:type="paragraph" w:styleId="1148" w:customStyle="1">
    <w:name w:val="+1、"/>
    <w:basedOn w:val="983"/>
    <w:uiPriority w:val="0"/>
    <w:semiHidden/>
    <w:qFormat/>
    <w:pPr>
      <w:spacing w:line="360" w:lineRule="auto"/>
      <w:tabs>
        <w:tab w:val="left" w:pos="958" w:leader="none"/>
      </w:tabs>
    </w:pPr>
    <w:rPr>
      <w:szCs w:val="28"/>
    </w:rPr>
  </w:style>
  <w:style w:type="paragraph" w:styleId="1149" w:customStyle="1">
    <w:name w:val="+正文"/>
    <w:basedOn w:val="983"/>
    <w:link w:val="1562"/>
    <w:uiPriority w:val="0"/>
    <w:qFormat/>
    <w:pPr>
      <w:ind w:firstLine="200"/>
      <w:spacing w:line="360" w:lineRule="auto"/>
    </w:pPr>
  </w:style>
  <w:style w:type="paragraph" w:styleId="1150" w:customStyle="1">
    <w:name w:val="样式 首行缩进:  2 字符"/>
    <w:basedOn w:val="983"/>
    <w:uiPriority w:val="0"/>
    <w:qFormat/>
    <w:pPr>
      <w:ind w:firstLine="480"/>
      <w:spacing w:line="500" w:lineRule="exact"/>
    </w:pPr>
    <w:rPr>
      <w:rFonts w:ascii="宋体" w:hAnsi="宋体" w:cs="宋体"/>
      <w:szCs w:val="24"/>
    </w:rPr>
  </w:style>
  <w:style w:type="paragraph" w:styleId="1151" w:customStyle="1">
    <w:name w:val="xl4273"/>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Char Char Char1 Char Char Char Char"/>
    <w:basedOn w:val="983"/>
    <w:uiPriority w:val="0"/>
    <w:qFormat/>
    <w:pPr>
      <w:jc w:val="left"/>
      <w:spacing w:after="160" w:line="240" w:lineRule="exact"/>
      <w:widowControl/>
    </w:pPr>
    <w:rPr>
      <w:rFonts w:ascii="Verdana" w:hAnsi="Verdana"/>
      <w:sz w:val="20"/>
      <w:lang w:eastAsia="en-US"/>
    </w:rPr>
  </w:style>
  <w:style w:type="paragraph" w:styleId="1153" w:customStyle="1">
    <w:name w:val="Char Char Char Char Char Char Char"/>
    <w:basedOn w:val="983"/>
    <w:uiPriority w:val="0"/>
    <w:qFormat/>
    <w:pPr>
      <w:ind w:left="420" w:firstLine="420"/>
      <w:spacing w:line="360" w:lineRule="auto"/>
    </w:pPr>
    <w:rPr>
      <w:szCs w:val="21"/>
    </w:rPr>
  </w:style>
  <w:style w:type="paragraph" w:styleId="1154" w:customStyle="1">
    <w:name w:val="++标题4"/>
    <w:basedOn w:val="987"/>
    <w:uiPriority w:val="0"/>
    <w:semiHidden/>
    <w:qFormat/>
    <w:pPr>
      <w:spacing w:before="0" w:after="0" w:line="360" w:lineRule="auto"/>
      <w:outlineLvl w:val="4"/>
    </w:pPr>
    <w:rPr>
      <w:rFonts w:ascii="Times New Roman" w:hAnsi="Times New Roman" w:eastAsia="宋体"/>
      <w:sz w:val="21"/>
    </w:rPr>
  </w:style>
  <w:style w:type="paragraph" w:styleId="1155"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56" w:customStyle="1">
    <w:name w:val="+● Char Char Char"/>
    <w:basedOn w:val="983"/>
    <w:link w:val="1552"/>
    <w:uiPriority w:val="0"/>
    <w:semiHidden/>
    <w:qFormat/>
    <w:pPr>
      <w:numPr>
        <w:ilvl w:val="0"/>
        <w:numId w:val="8"/>
      </w:numPr>
      <w:ind w:firstLine="480"/>
      <w:spacing w:line="360" w:lineRule="auto"/>
      <w:tabs>
        <w:tab w:val="left" w:pos="958" w:leader="none"/>
      </w:tabs>
    </w:pPr>
    <w:rPr>
      <w:szCs w:val="28"/>
    </w:rPr>
  </w:style>
  <w:style w:type="paragraph" w:styleId="1157" w:customStyle="1">
    <w:name w:val="项目1"/>
    <w:basedOn w:val="1005"/>
    <w:uiPriority w:val="0"/>
    <w:qFormat/>
    <w:pPr>
      <w:numPr>
        <w:ilvl w:val="0"/>
        <w:numId w:val="0"/>
      </w:num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158" w:customStyle="1">
    <w:name w:val="+标准"/>
    <w:basedOn w:val="1159"/>
    <w:uiPriority w:val="0"/>
    <w:qFormat/>
    <w:pPr>
      <w:numPr>
        <w:ilvl w:val="3"/>
        <w:numId w:val="9"/>
      </w:numPr>
      <w:ind w:left="1299" w:hanging="1099"/>
      <w:tabs>
        <w:tab w:val="left" w:pos="1680" w:leader="none"/>
        <w:tab w:val="left" w:pos="2880" w:leader="none"/>
        <w:tab w:val="clear" w:pos="2976" w:leader="none"/>
      </w:tabs>
    </w:pPr>
  </w:style>
  <w:style w:type="paragraph" w:styleId="1159" w:customStyle="1">
    <w:name w:val="+正文 Char"/>
    <w:basedOn w:val="983"/>
    <w:link w:val="1571"/>
    <w:uiPriority w:val="0"/>
    <w:qFormat/>
    <w:pPr>
      <w:ind w:firstLine="200"/>
      <w:spacing w:line="360" w:lineRule="auto"/>
    </w:pPr>
    <w:rPr>
      <w:szCs w:val="28"/>
    </w:rPr>
  </w:style>
  <w:style w:type="paragraph" w:styleId="1160" w:customStyle="1">
    <w:name w:val="样式 正文文本"/>
    <w:basedOn w:val="983"/>
    <w:link w:val="1661"/>
    <w:uiPriority w:val="0"/>
    <w:qFormat/>
    <w:pPr>
      <w:ind w:firstLine="200"/>
      <w:spacing w:line="400" w:lineRule="exact"/>
    </w:pPr>
    <w:rPr>
      <w:rFonts w:ascii="Arial" w:hAnsi="Arial"/>
      <w:color w:val="000000"/>
      <w:sz w:val="21"/>
    </w:rPr>
  </w:style>
  <w:style w:type="paragraph" w:styleId="1161" w:customStyle="1">
    <w:name w:val="Char Char Char Char Char Char Char Char Char Char Char Char 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162" w:customStyle="1">
    <w:name w:val="font9"/>
    <w:basedOn w:val="983"/>
    <w:uiPriority w:val="0"/>
    <w:qFormat/>
    <w:pPr>
      <w:jc w:val="left"/>
      <w:spacing w:before="100" w:beforeAutospacing="1" w:after="100" w:afterAutospacing="1"/>
      <w:widowControl/>
    </w:pPr>
    <w:rPr>
      <w:b/>
      <w:bCs/>
      <w:sz w:val="20"/>
    </w:rPr>
  </w:style>
  <w:style w:type="paragraph" w:styleId="1163" w:customStyle="1">
    <w:name w:val="03"/>
    <w:basedOn w:val="983"/>
    <w:uiPriority w:val="0"/>
    <w:qFormat/>
    <w:pPr>
      <w:ind w:firstLine="567"/>
      <w:spacing w:line="500" w:lineRule="exact"/>
    </w:pPr>
    <w:rPr>
      <w:spacing w:val="20"/>
      <w:sz w:val="28"/>
    </w:rPr>
  </w:style>
  <w:style w:type="paragraph" w:styleId="1164" w:customStyle="1">
    <w:name w:val="+A."/>
    <w:basedOn w:val="1159"/>
    <w:uiPriority w:val="0"/>
    <w:qFormat/>
    <w:pPr>
      <w:numPr>
        <w:ilvl w:val="4"/>
        <w:numId w:val="10"/>
      </w:numPr>
      <w:ind w:firstLine="0"/>
    </w:pPr>
  </w:style>
  <w:style w:type="paragraph" w:styleId="1165" w:customStyle="1">
    <w:name w:val="正文文字3"/>
    <w:basedOn w:val="1013"/>
    <w:uiPriority w:val="0"/>
    <w:qFormat/>
    <w:pPr>
      <w:ind w:left="72" w:right="72"/>
      <w:spacing w:line="360" w:lineRule="atLeast"/>
    </w:pPr>
    <w:rPr>
      <w:rFonts w:ascii="Times New Roman" w:eastAsia="宋体"/>
      <w:b w:val="0"/>
      <w:bCs w:val="0"/>
      <w:sz w:val="21"/>
    </w:rPr>
  </w:style>
  <w:style w:type="paragraph" w:styleId="1166" w:customStyle="1">
    <w:name w:val="xl84"/>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67" w:customStyle="1">
    <w:name w:val="xl107"/>
    <w:basedOn w:val="983"/>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68" w:customStyle="1">
    <w:name w:val="xl50"/>
    <w:basedOn w:val="983"/>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169" w:customStyle="1">
    <w:name w:val="正文-带编号1)"/>
    <w:basedOn w:val="983"/>
    <w:uiPriority w:val="0"/>
    <w:qFormat/>
    <w:pPr>
      <w:numPr>
        <w:ilvl w:val="0"/>
        <w:numId w:val="11"/>
      </w:numPr>
      <w:spacing w:line="400" w:lineRule="exact"/>
    </w:pPr>
    <w:rPr>
      <w:rFonts w:ascii="Arial" w:hAnsi="Arial"/>
      <w:sz w:val="21"/>
      <w:szCs w:val="24"/>
    </w:rPr>
  </w:style>
  <w:style w:type="paragraph" w:styleId="1170" w:customStyle="1">
    <w:name w:val="默认段落字体 Para Char Char Char Char Char Char Char"/>
    <w:basedOn w:val="983"/>
    <w:uiPriority w:val="0"/>
    <w:qFormat/>
    <w:rPr>
      <w:rFonts w:ascii="Tahoma" w:hAnsi="Tahoma"/>
    </w:rPr>
  </w:style>
  <w:style w:type="paragraph" w:styleId="1171" w:customStyle="1">
    <w:name w:val="xl81"/>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172" w:customStyle="1">
    <w:name w:val="xl45"/>
    <w:basedOn w:val="98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173"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174" w:customStyle="1">
    <w:name w:val="样式 标题 4四 + Times New Roman 段前: 0 磅 段后: 0 磅 行距: 1.5 倍行距1"/>
    <w:basedOn w:val="987"/>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175" w:customStyle="1">
    <w:name w:val="xl6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Style6"/>
    <w:basedOn w:val="983"/>
    <w:link w:val="1623"/>
    <w:uiPriority w:val="0"/>
    <w:qFormat/>
    <w:pPr>
      <w:ind w:right="210" w:firstLine="480"/>
      <w:spacing w:line="360" w:lineRule="auto"/>
    </w:pPr>
  </w:style>
  <w:style w:type="paragraph" w:styleId="1177" w:customStyle="1">
    <w:name w:val="xl130"/>
    <w:basedOn w:val="983"/>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78" w:customStyle="1">
    <w:name w:val="Preformatted"/>
    <w:basedOn w:val="9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9" w:customStyle="1">
    <w:name w:val="样式 仿宋_GB2312 小三 行距: 固定值 25 磅"/>
    <w:basedOn w:val="983"/>
    <w:uiPriority w:val="0"/>
    <w:qFormat/>
    <w:pPr>
      <w:spacing w:line="500" w:lineRule="exact"/>
    </w:pPr>
    <w:rPr>
      <w:rFonts w:ascii="仿宋_GB2312" w:eastAsia="仿宋_GB2312" w:cs="宋体"/>
      <w:sz w:val="28"/>
    </w:rPr>
  </w:style>
  <w:style w:type="paragraph" w:styleId="1180" w:customStyle="1">
    <w:name w:val="+正文 Char5 Char Char Char"/>
    <w:basedOn w:val="983"/>
    <w:uiPriority w:val="0"/>
    <w:qFormat/>
    <w:pPr>
      <w:ind w:firstLine="200"/>
      <w:spacing w:line="360" w:lineRule="auto"/>
    </w:pPr>
    <w:rPr>
      <w:szCs w:val="24"/>
    </w:rPr>
  </w:style>
  <w:style w:type="paragraph" w:styleId="1181" w:customStyle="1">
    <w:name w:val="xl100"/>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2" w:customStyle="1">
    <w:name w:val="仪表分项"/>
    <w:basedOn w:val="1110"/>
    <w:next w:val="1183"/>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83" w:customStyle="1">
    <w:name w:val="仪表参数"/>
    <w:basedOn w:val="1110"/>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184" w:customStyle="1">
    <w:name w:val="_Style 244"/>
    <w:next w:val="983"/>
    <w:uiPriority w:val="99"/>
    <w:unhideWhenUsed/>
    <w:qFormat/>
    <w:rPr>
      <w:rFonts w:ascii="Times New Roman" w:hAnsi="Times New Roman" w:eastAsia="宋体" w:cs="Times New Roman"/>
      <w:sz w:val="24"/>
      <w:szCs w:val="24"/>
      <w:lang w:val="en-US" w:eastAsia="zh-CN" w:bidi="ar-SA"/>
    </w:rPr>
  </w:style>
  <w:style w:type="paragraph" w:styleId="1185" w:customStyle="1">
    <w:name w:val="菲页(卷)"/>
    <w:basedOn w:val="984"/>
    <w:next w:val="990"/>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186" w:customStyle="1">
    <w:name w:val="正文 + 首行缩进:  2 字符"/>
    <w:basedOn w:val="983"/>
    <w:uiPriority w:val="0"/>
    <w:qFormat/>
    <w:pPr>
      <w:ind w:firstLine="200"/>
      <w:spacing w:before="120" w:after="120" w:line="360" w:lineRule="auto"/>
    </w:pPr>
    <w:rPr>
      <w:rFonts w:ascii="宋体"/>
    </w:rPr>
  </w:style>
  <w:style w:type="paragraph" w:styleId="1187" w:customStyle="1">
    <w:name w:val="+▲"/>
    <w:basedOn w:val="1149"/>
    <w:uiPriority w:val="0"/>
    <w:qFormat/>
    <w:pPr>
      <w:numPr>
        <w:ilvl w:val="0"/>
        <w:numId w:val="12"/>
      </w:numPr>
      <w:ind w:left="1320" w:firstLine="200"/>
      <w:tabs>
        <w:tab w:val="clear" w:pos="900" w:leader="none"/>
        <w:tab w:val="left" w:pos="1320" w:leader="none"/>
      </w:tabs>
    </w:pPr>
    <w:rPr>
      <w:szCs w:val="28"/>
    </w:rPr>
  </w:style>
  <w:style w:type="paragraph" w:styleId="1188" w:customStyle="1">
    <w:name w:val="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189" w:customStyle="1">
    <w:name w:val="+正文 Char Char1 Char"/>
    <w:basedOn w:val="983"/>
    <w:uiPriority w:val="0"/>
    <w:semiHidden/>
    <w:qFormat/>
    <w:pPr>
      <w:ind w:firstLine="200"/>
      <w:spacing w:line="360" w:lineRule="auto"/>
    </w:pPr>
    <w:rPr>
      <w:szCs w:val="28"/>
    </w:rPr>
  </w:style>
  <w:style w:type="paragraph" w:styleId="1190" w:customStyle="1">
    <w:name w:val="xl87"/>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91" w:customStyle="1">
    <w:name w:val="xl4278"/>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2" w:customStyle="1">
    <w:name w:val="样式 正文缩进 + 首行缩进:  2 字符 Char"/>
    <w:basedOn w:val="996"/>
    <w:uiPriority w:val="0"/>
    <w:qFormat/>
    <w:pPr>
      <w:ind w:firstLine="560"/>
      <w:jc w:val="both"/>
      <w:spacing w:line="360" w:lineRule="auto"/>
      <w:widowControl/>
    </w:pPr>
    <w:rPr>
      <w:rFonts w:eastAsia="宋体" w:cs="宋体"/>
      <w:sz w:val="28"/>
    </w:rPr>
  </w:style>
  <w:style w:type="paragraph" w:styleId="1193" w:customStyle="1">
    <w:name w:val="标题3 zzj"/>
    <w:basedOn w:val="1194"/>
    <w:uiPriority w:val="0"/>
    <w:qFormat/>
    <w:rPr>
      <w:sz w:val="24"/>
    </w:rPr>
  </w:style>
  <w:style w:type="paragraph" w:styleId="1194" w:customStyle="1">
    <w:name w:val="样式 标题2 zzj"/>
    <w:basedOn w:val="985"/>
    <w:uiPriority w:val="0"/>
    <w:qFormat/>
    <w:pPr>
      <w:spacing w:before="120" w:after="120" w:line="520" w:lineRule="atLeast"/>
    </w:pPr>
    <w:rPr>
      <w:rFonts w:ascii="Times New Roman" w:hAnsi="Times New Roman"/>
      <w:bCs w:val="0"/>
      <w:sz w:val="28"/>
      <w:szCs w:val="24"/>
    </w:rPr>
  </w:style>
  <w:style w:type="paragraph" w:styleId="1195" w:customStyle="1">
    <w:name w:val="xl121"/>
    <w:basedOn w:val="983"/>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96" w:customStyle="1">
    <w:name w:val="xl4238"/>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7" w:customStyle="1">
    <w:name w:val="yyn4"/>
    <w:basedOn w:val="1143"/>
    <w:uiPriority w:val="0"/>
    <w:semiHidden/>
    <w:qFormat/>
    <w:pPr>
      <w:spacing w:before="120" w:after="120" w:line="240" w:lineRule="auto"/>
      <w:tabs>
        <w:tab w:val="clear" w:pos="1344" w:leader="none"/>
      </w:tabs>
    </w:pPr>
    <w:rPr>
      <w:color w:val="auto"/>
    </w:rPr>
  </w:style>
  <w:style w:type="paragraph" w:styleId="1198" w:customStyle="1">
    <w:name w:val="reader-word-layer reader-word-s5-12"/>
    <w:basedOn w:val="983"/>
    <w:uiPriority w:val="0"/>
    <w:qFormat/>
    <w:pPr>
      <w:jc w:val="left"/>
      <w:spacing w:before="100" w:beforeAutospacing="1" w:after="100" w:afterAutospacing="1"/>
      <w:widowControl/>
    </w:pPr>
    <w:rPr>
      <w:rFonts w:ascii="宋体" w:hAnsi="宋体" w:cs="宋体"/>
      <w:szCs w:val="24"/>
    </w:rPr>
  </w:style>
  <w:style w:type="paragraph" w:styleId="1199" w:customStyle="1">
    <w:name w:val="xl4253"/>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xl4249"/>
    <w:basedOn w:val="983"/>
    <w:uiPriority w:val="0"/>
    <w:qFormat/>
    <w:pPr>
      <w:jc w:val="left"/>
      <w:spacing w:before="100" w:beforeAutospacing="1" w:after="100" w:afterAutospacing="1"/>
      <w:widowControl/>
    </w:pPr>
    <w:rPr>
      <w:rFonts w:ascii="宋体" w:hAnsi="宋体" w:cs="宋体"/>
      <w:sz w:val="20"/>
    </w:rPr>
  </w:style>
  <w:style w:type="paragraph" w:styleId="1201" w:customStyle="1">
    <w:name w:val="xl52"/>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02" w:customStyle="1">
    <w:name w:val="-1.1"/>
    <w:basedOn w:val="986"/>
    <w:uiPriority w:val="0"/>
    <w:semiHidden/>
    <w:qFormat/>
    <w:pPr>
      <w:ind w:firstLine="482"/>
      <w:jc w:val="left"/>
      <w:spacing w:before="120" w:after="120" w:line="360" w:lineRule="auto"/>
      <w:widowControl/>
    </w:pPr>
    <w:rPr>
      <w:rFonts w:ascii="宋体" w:hAnsi="宋体" w:eastAsia="宋体"/>
      <w:bCs w:val="0"/>
      <w:sz w:val="24"/>
      <w:szCs w:val="24"/>
    </w:rPr>
  </w:style>
  <w:style w:type="paragraph" w:styleId="1203" w:customStyle="1">
    <w:name w:val="xl66"/>
    <w:basedOn w:val="98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04" w:customStyle="1">
    <w:name w:val="左标题4&amp;2-黑小4行22段前6段后6"/>
    <w:basedOn w:val="983"/>
    <w:uiPriority w:val="0"/>
    <w:qFormat/>
    <w:pPr>
      <w:spacing w:line="360" w:lineRule="exact"/>
    </w:pPr>
    <w:rPr>
      <w:sz w:val="21"/>
    </w:rPr>
  </w:style>
  <w:style w:type="paragraph" w:styleId="1205" w:customStyle="1">
    <w:name w:val="正文（缩进）"/>
    <w:basedOn w:val="983"/>
    <w:link w:val="1600"/>
    <w:uiPriority w:val="0"/>
    <w:qFormat/>
    <w:pPr>
      <w:ind w:firstLine="480"/>
      <w:spacing w:line="360" w:lineRule="auto"/>
    </w:pPr>
    <w:rPr>
      <w:szCs w:val="24"/>
    </w:rPr>
  </w:style>
  <w:style w:type="paragraph" w:styleId="1206" w:customStyle="1">
    <w:name w:val="哈哈表格"/>
    <w:basedOn w:val="983"/>
    <w:uiPriority w:val="0"/>
    <w:qFormat/>
    <w:pPr>
      <w:spacing w:line="360" w:lineRule="auto"/>
    </w:pPr>
    <w:rPr>
      <w:rFonts w:ascii="宋体" w:hAnsi="宋体"/>
      <w:sz w:val="32"/>
    </w:rPr>
  </w:style>
  <w:style w:type="paragraph" w:styleId="1207" w:customStyle="1">
    <w:name w:val="style79"/>
    <w:basedOn w:val="983"/>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208" w:customStyle="1">
    <w:name w:val="_Style 30"/>
    <w:basedOn w:val="983"/>
    <w:next w:val="1020"/>
    <w:uiPriority w:val="0"/>
    <w:qFormat/>
    <w:rPr>
      <w:rFonts w:ascii="宋体" w:hAnsi="Courier New"/>
      <w:sz w:val="21"/>
    </w:rPr>
  </w:style>
  <w:style w:type="paragraph" w:styleId="1209" w:customStyle="1">
    <w:name w:val="TOC Base"/>
    <w:basedOn w:val="983"/>
    <w:uiPriority w:val="0"/>
    <w:qFormat/>
    <w:pPr>
      <w:spacing w:after="240" w:line="240" w:lineRule="atLeast"/>
      <w:widowControl/>
      <w:tabs>
        <w:tab w:val="right" w:pos="6480" w:leader="dot"/>
      </w:tabs>
    </w:pPr>
    <w:rPr>
      <w:rFonts w:ascii="楷体" w:hAnsi="Arial" w:eastAsia="楷体"/>
      <w:b/>
      <w:spacing w:val="-5"/>
    </w:rPr>
  </w:style>
  <w:style w:type="paragraph" w:styleId="1210" w:customStyle="1">
    <w:name w:val="无缩进正文"/>
    <w:basedOn w:val="983"/>
    <w:uiPriority w:val="0"/>
    <w:qFormat/>
    <w:rPr>
      <w:sz w:val="21"/>
    </w:rPr>
  </w:style>
  <w:style w:type="paragraph" w:styleId="1211" w:customStyle="1">
    <w:name w:val="xl24"/>
    <w:basedOn w:val="983"/>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12" w:customStyle="1">
    <w:name w:val="表格目录"/>
    <w:basedOn w:val="1028"/>
    <w:next w:val="996"/>
    <w:uiPriority w:val="0"/>
    <w:semiHidden/>
    <w:qFormat/>
    <w:pPr>
      <w:numPr>
        <w:ilvl w:val="0"/>
        <w:numId w:val="13"/>
      </w:numPr>
      <w:ind w:left="0" w:firstLine="0"/>
      <w:jc w:val="center"/>
      <w:spacing w:before="120" w:after="120"/>
    </w:pPr>
    <w:rPr>
      <w:sz w:val="28"/>
      <w:szCs w:val="24"/>
    </w:rPr>
  </w:style>
  <w:style w:type="paragraph" w:styleId="1213" w:customStyle="1">
    <w:name w:val="-2节"/>
    <w:basedOn w:val="985"/>
    <w:uiPriority w:val="0"/>
    <w:semiHidden/>
    <w:qFormat/>
    <w:pPr>
      <w:ind w:firstLine="482"/>
      <w:jc w:val="center"/>
      <w:keepLines w:val="0"/>
      <w:keepNext w:val="0"/>
      <w:spacing w:line="360" w:lineRule="auto"/>
      <w:widowControl/>
    </w:pPr>
    <w:rPr>
      <w:rFonts w:ascii="宋体" w:hAnsi="宋体"/>
      <w:bCs w:val="0"/>
      <w:sz w:val="48"/>
      <w:szCs w:val="24"/>
    </w:rPr>
  </w:style>
  <w:style w:type="paragraph" w:styleId="1214" w:customStyle="1">
    <w:name w:val="xl94"/>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15" w:customStyle="1">
    <w:name w:val="xl132"/>
    <w:basedOn w:val="983"/>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216" w:customStyle="1">
    <w:name w:val="c"/>
    <w:basedOn w:val="983"/>
    <w:uiPriority w:val="0"/>
    <w:qFormat/>
    <w:pPr>
      <w:jc w:val="left"/>
      <w:spacing w:before="100" w:beforeAutospacing="1" w:after="100" w:afterAutospacing="1" w:line="345" w:lineRule="atLeast"/>
      <w:widowControl/>
    </w:pPr>
    <w:rPr>
      <w:rFonts w:ascii="ˎ̥" w:hAnsi="ˎ̥"/>
      <w:color w:val="5a5a5a"/>
      <w:sz w:val="18"/>
      <w:szCs w:val="18"/>
    </w:rPr>
  </w:style>
  <w:style w:type="paragraph" w:styleId="1217" w:customStyle="1">
    <w:name w:val="xl53"/>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218" w:customStyle="1">
    <w:name w:val="段落正文 Char Char"/>
    <w:basedOn w:val="983"/>
    <w:link w:val="1653"/>
    <w:uiPriority w:val="0"/>
    <w:qFormat/>
    <w:pPr>
      <w:ind w:firstLine="461"/>
      <w:spacing w:line="360" w:lineRule="auto"/>
    </w:pPr>
    <w:rPr>
      <w:rFonts w:ascii="宋体" w:hAnsi="宋体"/>
      <w:szCs w:val="24"/>
    </w:rPr>
  </w:style>
  <w:style w:type="paragraph" w:styleId="1219"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22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21" w:customStyle="1">
    <w:name w:val="xl36"/>
    <w:basedOn w:val="983"/>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22" w:customStyle="1">
    <w:name w:val="xl109"/>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3" w:customStyle="1">
    <w:name w:val="xl127"/>
    <w:basedOn w:val="98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24" w:customStyle="1">
    <w:name w:val="Char2"/>
    <w:basedOn w:val="983"/>
    <w:uiPriority w:val="0"/>
    <w:qFormat/>
    <w:rPr>
      <w:rFonts w:ascii="仿宋_GB2312" w:eastAsia="仿宋_GB2312"/>
      <w:b/>
      <w:sz w:val="32"/>
      <w:szCs w:val="32"/>
    </w:rPr>
  </w:style>
  <w:style w:type="paragraph" w:styleId="1225" w:customStyle="1">
    <w:name w:val="+1."/>
    <w:basedOn w:val="1159"/>
    <w:link w:val="1680"/>
    <w:uiPriority w:val="0"/>
    <w:qFormat/>
    <w:pPr>
      <w:numPr>
        <w:ilvl w:val="1"/>
        <w:numId w:val="14"/>
      </w:numPr>
      <w:ind w:left="840" w:hanging="420"/>
      <w:tabs>
        <w:tab w:val="clear" w:pos="624" w:leader="none"/>
        <w:tab w:val="left" w:pos="840" w:leader="none"/>
      </w:tabs>
    </w:pPr>
    <w:rPr>
      <w:rFonts w:ascii="宋体"/>
      <w:color w:val="000000"/>
    </w:rPr>
  </w:style>
  <w:style w:type="paragraph" w:styleId="1226" w:customStyle="1">
    <w:name w:val="xl99"/>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27" w:customStyle="1">
    <w:name w:val="默认段落字体 Para Char Char Char Char"/>
    <w:basedOn w:val="983"/>
    <w:uiPriority w:val="0"/>
    <w:qFormat/>
    <w:rPr>
      <w:sz w:val="21"/>
      <w:szCs w:val="24"/>
    </w:rPr>
  </w:style>
  <w:style w:type="paragraph" w:styleId="1228" w:customStyle="1">
    <w:name w:val="B"/>
    <w:basedOn w:val="983"/>
    <w:uiPriority w:val="0"/>
    <w:qFormat/>
    <w:pPr>
      <w:spacing w:before="240" w:line="0" w:lineRule="atLeast"/>
      <w:widowControl/>
      <w:tabs>
        <w:tab w:val="left" w:pos="1200" w:leader="none"/>
      </w:tabs>
    </w:pPr>
  </w:style>
  <w:style w:type="paragraph" w:styleId="1229" w:customStyle="1">
    <w:name w:val="Style1"/>
    <w:basedOn w:val="1144"/>
    <w:uiPriority w:val="0"/>
    <w:qFormat/>
  </w:style>
  <w:style w:type="paragraph" w:styleId="1230" w:customStyle="1">
    <w:name w:val="Char1 Char Char Char"/>
    <w:basedOn w:val="983"/>
    <w:uiPriority w:val="0"/>
    <w:qFormat/>
    <w:pPr>
      <w:tabs>
        <w:tab w:val="left" w:pos="360" w:leader="none"/>
      </w:tabs>
    </w:pPr>
    <w:rPr>
      <w:szCs w:val="24"/>
    </w:rPr>
  </w:style>
  <w:style w:type="paragraph" w:styleId="1231" w:customStyle="1">
    <w:name w:val="样式 标题 2 + 两端对齐"/>
    <w:basedOn w:val="983"/>
    <w:uiPriority w:val="0"/>
    <w:qFormat/>
    <w:pPr>
      <w:keepLines/>
      <w:keepNext/>
      <w:spacing w:before="260" w:after="260" w:line="416" w:lineRule="auto"/>
      <w:outlineLvl w:val="1"/>
    </w:pPr>
    <w:rPr>
      <w:rFonts w:ascii="Arial" w:hAnsi="Arial" w:cs="Arial"/>
      <w:b/>
      <w:bCs/>
      <w:color w:val="ff0000"/>
      <w:sz w:val="32"/>
      <w:szCs w:val="32"/>
    </w:rPr>
  </w:style>
  <w:style w:type="paragraph" w:styleId="1232" w:customStyle="1">
    <w:name w:val="Char Char Char1 Char Char Char Char Char Char Char Char Char1 Char"/>
    <w:basedOn w:val="983"/>
    <w:uiPriority w:val="0"/>
    <w:qFormat/>
    <w:pPr>
      <w:jc w:val="left"/>
      <w:spacing w:after="160" w:line="240" w:lineRule="exact"/>
      <w:widowControl/>
    </w:pPr>
    <w:rPr>
      <w:rFonts w:ascii="Verdana" w:hAnsi="Verdana"/>
      <w:sz w:val="20"/>
      <w:lang w:eastAsia="en-US"/>
    </w:rPr>
  </w:style>
  <w:style w:type="paragraph" w:styleId="1233" w:customStyle="1">
    <w:name w:val="标准正文中缩进"/>
    <w:basedOn w:val="983"/>
    <w:uiPriority w:val="0"/>
    <w:qFormat/>
    <w:pPr>
      <w:ind w:firstLine="200"/>
      <w:jc w:val="left"/>
      <w:spacing w:line="420" w:lineRule="exact"/>
    </w:pPr>
    <w:rPr>
      <w:szCs w:val="24"/>
    </w:rPr>
  </w:style>
  <w:style w:type="paragraph" w:styleId="1234" w:customStyle="1">
    <w:name w:val="xl124"/>
    <w:basedOn w:val="983"/>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235" w:customStyle="1">
    <w:name w:val="msolistparagraph"/>
    <w:basedOn w:val="983"/>
    <w:uiPriority w:val="0"/>
    <w:qFormat/>
    <w:pPr>
      <w:jc w:val="left"/>
      <w:spacing w:before="100" w:beforeAutospacing="1" w:after="100" w:afterAutospacing="1"/>
      <w:widowControl/>
    </w:pPr>
    <w:rPr>
      <w:rFonts w:ascii="宋体" w:hAnsi="宋体" w:cs="宋体"/>
      <w:szCs w:val="24"/>
    </w:rPr>
  </w:style>
  <w:style w:type="paragraph" w:styleId="1236" w:customStyle="1">
    <w:name w:val="默认段落字体 Para Char Char Char Char Char"/>
    <w:basedOn w:val="983"/>
    <w:uiPriority w:val="0"/>
    <w:qFormat/>
    <w:rPr>
      <w:rFonts w:ascii="宋体" w:hAnsi="宋体"/>
      <w:b/>
      <w:color w:val="000000"/>
      <w:szCs w:val="24"/>
    </w:rPr>
  </w:style>
  <w:style w:type="paragraph" w:styleId="1237" w:customStyle="1">
    <w:name w:val="+列表2"/>
    <w:basedOn w:val="983"/>
    <w:uiPriority w:val="0"/>
    <w:qFormat/>
    <w:pPr>
      <w:jc w:val="center"/>
    </w:pPr>
    <w:rPr>
      <w:sz w:val="18"/>
      <w:szCs w:val="21"/>
    </w:rPr>
  </w:style>
  <w:style w:type="paragraph" w:styleId="1238" w:customStyle="1">
    <w:name w:val="xl4256"/>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正文 Char Char2"/>
    <w:basedOn w:val="983"/>
    <w:uiPriority w:val="0"/>
    <w:qFormat/>
    <w:pPr>
      <w:ind w:firstLine="200"/>
      <w:spacing w:line="360" w:lineRule="auto"/>
    </w:pPr>
    <w:rPr>
      <w:szCs w:val="24"/>
    </w:rPr>
  </w:style>
  <w:style w:type="paragraph" w:styleId="1240" w:customStyle="1">
    <w:name w:val="样式2"/>
    <w:basedOn w:val="983"/>
    <w:uiPriority w:val="0"/>
    <w:semiHidden/>
    <w:qFormat/>
    <w:pPr>
      <w:spacing w:line="360" w:lineRule="auto"/>
    </w:pPr>
    <w:rPr>
      <w:szCs w:val="28"/>
    </w:rPr>
  </w:style>
  <w:style w:type="paragraph" w:styleId="1241" w:customStyle="1">
    <w:name w:val="+标题1"/>
    <w:basedOn w:val="984"/>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242" w:customStyle="1">
    <w:name w:val="+● Char Char"/>
    <w:basedOn w:val="1189"/>
    <w:uiPriority w:val="0"/>
    <w:semiHidden/>
    <w:qFormat/>
    <w:pPr>
      <w:ind w:firstLine="480"/>
      <w:tabs>
        <w:tab w:val="left" w:pos="958" w:leader="none"/>
      </w:tabs>
    </w:pPr>
  </w:style>
  <w:style w:type="paragraph" w:styleId="1243" w:customStyle="1">
    <w:name w:val="xl40"/>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4"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245" w:customStyle="1">
    <w:name w:val="标题4 zzj"/>
    <w:basedOn w:val="1193"/>
    <w:uiPriority w:val="0"/>
    <w:qFormat/>
    <w:pPr>
      <w:ind w:left="480"/>
      <w:spacing w:line="480" w:lineRule="exact"/>
    </w:pPr>
    <w:rPr>
      <w:rFonts w:ascii="宋体"/>
    </w:rPr>
  </w:style>
  <w:style w:type="paragraph" w:styleId="1246" w:customStyle="1">
    <w:name w:val="+b1、"/>
    <w:basedOn w:val="1148"/>
    <w:uiPriority w:val="0"/>
    <w:semiHidden/>
    <w:qFormat/>
    <w:rPr>
      <w:b/>
    </w:rPr>
  </w:style>
  <w:style w:type="paragraph" w:styleId="1247" w:customStyle="1">
    <w:name w:val="样式 标题 4heading 4 + Indent: Left 0.5 in + 黑色"/>
    <w:basedOn w:val="987"/>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248" w:customStyle="1">
    <w:name w:val="xl25"/>
    <w:basedOn w:val="98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49" w:customStyle="1">
    <w:name w:val="xl106"/>
    <w:basedOn w:val="983"/>
    <w:uiPriority w:val="0"/>
    <w:qFormat/>
    <w:pPr>
      <w:jc w:val="left"/>
      <w:spacing w:before="100" w:beforeAutospacing="1" w:after="100" w:afterAutospacing="1"/>
      <w:widowControl/>
    </w:pPr>
    <w:rPr>
      <w:rFonts w:ascii="宋体" w:hAnsi="宋体" w:cs="宋体"/>
      <w:szCs w:val="24"/>
    </w:rPr>
  </w:style>
  <w:style w:type="paragraph" w:styleId="1250" w:customStyle="1">
    <w:name w:val="小标题4"/>
    <w:basedOn w:val="983"/>
    <w:next w:val="1110"/>
    <w:uiPriority w:val="0"/>
    <w:qFormat/>
    <w:pPr>
      <w:ind w:left="567"/>
      <w:spacing w:after="120" w:line="300" w:lineRule="auto"/>
      <w:tabs>
        <w:tab w:val="left" w:pos="927" w:leader="none"/>
      </w:tabs>
    </w:pPr>
    <w:rPr>
      <w:rFonts w:ascii="宋体" w:cs="Arial"/>
      <w:b/>
      <w:bCs/>
      <w:i/>
      <w:iCs/>
      <w:color w:val="000000"/>
      <w:szCs w:val="21"/>
    </w:rPr>
  </w:style>
  <w:style w:type="paragraph" w:styleId="1251" w:customStyle="1">
    <w:name w:val="哈哈正文"/>
    <w:basedOn w:val="983"/>
    <w:link w:val="1578"/>
    <w:uiPriority w:val="0"/>
    <w:qFormat/>
    <w:pPr>
      <w:ind w:firstLine="200"/>
      <w:spacing w:line="360" w:lineRule="auto"/>
    </w:pPr>
    <w:rPr>
      <w:rFonts w:ascii="宋体" w:hAnsi="宋体"/>
      <w:szCs w:val="32"/>
    </w:rPr>
  </w:style>
  <w:style w:type="paragraph" w:styleId="1252" w:customStyle="1">
    <w:name w:val="reader-word-layer reader-word-s9-1"/>
    <w:basedOn w:val="983"/>
    <w:uiPriority w:val="0"/>
    <w:qFormat/>
    <w:pPr>
      <w:jc w:val="left"/>
      <w:spacing w:before="100" w:beforeAutospacing="1" w:after="100" w:afterAutospacing="1"/>
      <w:widowControl/>
    </w:pPr>
    <w:rPr>
      <w:rFonts w:ascii="宋体" w:hAnsi="宋体" w:cs="宋体"/>
      <w:szCs w:val="24"/>
    </w:rPr>
  </w:style>
  <w:style w:type="paragraph" w:styleId="1253" w:customStyle="1">
    <w:name w:val="xl35"/>
    <w:basedOn w:val="983"/>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254" w:customStyle="1">
    <w:name w:val="样式 标题 3二级编号头小节标题h3Heading 3 - oldH3l3CTTitle3MapH313..."/>
    <w:basedOn w:val="986"/>
    <w:uiPriority w:val="0"/>
    <w:qFormat/>
    <w:pPr>
      <w:jc w:val="left"/>
      <w:spacing w:before="156" w:after="160" w:line="415" w:lineRule="auto"/>
    </w:pPr>
    <w:rPr>
      <w:rFonts w:ascii="黑体" w:hAnsi="Arial" w:eastAsia="黑体" w:cs="Arial"/>
      <w:bCs w:val="0"/>
      <w:sz w:val="28"/>
      <w:szCs w:val="24"/>
    </w:rPr>
  </w:style>
  <w:style w:type="paragraph" w:styleId="1255" w:customStyle="1">
    <w:name w:val="def正文"/>
    <w:basedOn w:val="1013"/>
    <w:link w:val="1624"/>
    <w:uiPriority w:val="0"/>
    <w:qFormat/>
    <w:pPr>
      <w:jc w:val="center"/>
      <w:widowControl/>
    </w:pPr>
    <w:rPr>
      <w:rFonts w:ascii="Times New Roman" w:eastAsia="宋体"/>
      <w:bCs w:val="0"/>
      <w:sz w:val="21"/>
      <w:szCs w:val="21"/>
    </w:rPr>
  </w:style>
  <w:style w:type="paragraph" w:styleId="1256" w:customStyle="1">
    <w:name w:val="+正文 Char Char5 Char"/>
    <w:basedOn w:val="983"/>
    <w:uiPriority w:val="0"/>
    <w:qFormat/>
    <w:pPr>
      <w:ind w:firstLine="200"/>
      <w:spacing w:line="360" w:lineRule="auto"/>
    </w:pPr>
  </w:style>
  <w:style w:type="paragraph" w:styleId="1257" w:customStyle="1">
    <w:name w:val="xl54"/>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58" w:customStyle="1">
    <w:name w:val="首缩"/>
    <w:basedOn w:val="983"/>
    <w:uiPriority w:val="0"/>
    <w:qFormat/>
    <w:pPr>
      <w:ind w:firstLine="454"/>
      <w:spacing w:line="312" w:lineRule="atLeast"/>
    </w:pPr>
    <w:rPr>
      <w:sz w:val="18"/>
    </w:rPr>
  </w:style>
  <w:style w:type="paragraph" w:styleId="1259" w:customStyle="1">
    <w:name w:val="+列表编号"/>
    <w:basedOn w:val="983"/>
    <w:uiPriority w:val="0"/>
    <w:qFormat/>
    <w:pPr>
      <w:spacing w:before="120" w:after="120"/>
      <w:tabs>
        <w:tab w:val="center" w:pos="4200" w:leader="none"/>
        <w:tab w:val="right" w:pos="8400" w:leader="none"/>
      </w:tabs>
    </w:pPr>
    <w:rPr>
      <w:b/>
      <w:szCs w:val="28"/>
    </w:rPr>
  </w:style>
  <w:style w:type="paragraph" w:styleId="1260" w:customStyle="1">
    <w:name w:val="+正文 Char2"/>
    <w:basedOn w:val="983"/>
    <w:uiPriority w:val="0"/>
    <w:qFormat/>
    <w:pPr>
      <w:ind w:firstLine="200"/>
      <w:spacing w:line="360" w:lineRule="auto"/>
    </w:pPr>
    <w:rPr>
      <w:szCs w:val="28"/>
    </w:rPr>
  </w:style>
  <w:style w:type="paragraph" w:styleId="1261" w:customStyle="1">
    <w:name w:val="_Style 18"/>
    <w:basedOn w:val="983"/>
    <w:uiPriority w:val="0"/>
    <w:qFormat/>
    <w:rPr>
      <w:szCs w:val="24"/>
    </w:rPr>
  </w:style>
  <w:style w:type="paragraph" w:styleId="1262" w:customStyle="1">
    <w:name w:val="目录"/>
    <w:basedOn w:val="983"/>
    <w:uiPriority w:val="0"/>
    <w:semiHidden/>
    <w:qFormat/>
    <w:pPr>
      <w:jc w:val="left"/>
      <w:keepNext/>
      <w:spacing w:line="360" w:lineRule="atLeast"/>
    </w:pPr>
    <w:rPr>
      <w:rFonts w:ascii="À¥ÂØ·ÂËÎ" w:hAnsi="À¥ÂØ·ÂËÎ"/>
      <w:sz w:val="28"/>
    </w:rPr>
  </w:style>
  <w:style w:type="paragraph" w:styleId="1263" w:customStyle="1">
    <w:name w:val="+a)"/>
    <w:basedOn w:val="983"/>
    <w:uiPriority w:val="0"/>
    <w:qFormat/>
    <w:pPr>
      <w:numPr>
        <w:ilvl w:val="5"/>
        <w:numId w:val="4"/>
      </w:numPr>
      <w:ind w:left="2520" w:hanging="420"/>
      <w:spacing w:line="360" w:lineRule="auto"/>
      <w:tabs>
        <w:tab w:val="left" w:pos="2520" w:leader="none"/>
        <w:tab w:val="clear" w:pos="4677" w:leader="none"/>
      </w:tabs>
    </w:pPr>
    <w:rPr>
      <w:szCs w:val="28"/>
    </w:rPr>
  </w:style>
  <w:style w:type="paragraph" w:styleId="1264" w:customStyle="1">
    <w:name w:val="Char Char Char1 Char Char Char Char Char Char Char Char Char Char"/>
    <w:basedOn w:val="983"/>
    <w:uiPriority w:val="0"/>
    <w:qFormat/>
    <w:pPr>
      <w:jc w:val="left"/>
      <w:spacing w:after="160" w:line="240" w:lineRule="exact"/>
      <w:widowControl/>
    </w:pPr>
    <w:rPr>
      <w:rFonts w:ascii="Wingdings" w:hAnsi="Wingdings" w:cs="Verdana"/>
      <w:sz w:val="20"/>
      <w:lang w:eastAsia="en-US"/>
    </w:rPr>
  </w:style>
  <w:style w:type="paragraph" w:styleId="1265" w:customStyle="1">
    <w:name w:val="Char Char2 Char"/>
    <w:basedOn w:val="983"/>
    <w:uiPriority w:val="0"/>
    <w:qFormat/>
    <w:pPr>
      <w:ind w:left="845" w:hanging="420"/>
      <w:keepLines/>
      <w:keepNext/>
      <w:pageBreakBefore/>
      <w:tabs>
        <w:tab w:val="left" w:pos="845" w:leader="none"/>
      </w:tabs>
    </w:pPr>
    <w:rPr>
      <w:rFonts w:ascii="Tahoma" w:hAnsi="Tahoma"/>
    </w:rPr>
  </w:style>
  <w:style w:type="paragraph" w:styleId="1266" w:customStyle="1">
    <w:name w:val="xl42"/>
    <w:basedOn w:val="98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7" w:customStyle="1">
    <w:name w:val="表格内文字"/>
    <w:basedOn w:val="983"/>
    <w:uiPriority w:val="0"/>
    <w:qFormat/>
    <w:pPr>
      <w:jc w:val="center"/>
      <w:spacing w:before="100" w:beforeAutospacing="1" w:after="100" w:afterAutospacing="1" w:line="320" w:lineRule="atLeast"/>
    </w:pPr>
    <w:rPr>
      <w:spacing w:val="10"/>
    </w:rPr>
  </w:style>
  <w:style w:type="paragraph" w:styleId="1268" w:customStyle="1">
    <w:name w:val="++AAA"/>
    <w:basedOn w:val="1189"/>
    <w:uiPriority w:val="0"/>
    <w:semiHidden/>
    <w:qFormat/>
    <w:pPr>
      <w:ind w:left="840" w:hanging="420"/>
      <w:tabs>
        <w:tab w:val="left" w:pos="840" w:leader="none"/>
        <w:tab w:val="left" w:pos="964" w:leader="none"/>
      </w:tabs>
    </w:pPr>
    <w:rPr>
      <w:b/>
    </w:rPr>
  </w:style>
  <w:style w:type="paragraph" w:styleId="1269" w:customStyle="1">
    <w:name w:val="xl4269"/>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正文 Char Char5"/>
    <w:basedOn w:val="983"/>
    <w:uiPriority w:val="0"/>
    <w:qFormat/>
    <w:pPr>
      <w:ind w:firstLine="200"/>
      <w:spacing w:line="360" w:lineRule="auto"/>
    </w:pPr>
  </w:style>
  <w:style w:type="paragraph" w:styleId="1271" w:customStyle="1">
    <w:name w:val="xl4237"/>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标题2"/>
    <w:basedOn w:val="985"/>
    <w:uiPriority w:val="0"/>
    <w:semiHidden/>
    <w:qFormat/>
    <w:pPr>
      <w:jc w:val="center"/>
      <w:keepLines w:val="0"/>
      <w:spacing w:line="360" w:lineRule="auto"/>
      <w:widowControl/>
      <w:outlineLvl w:val="2"/>
    </w:pPr>
    <w:rPr>
      <w:rFonts w:ascii="Times New Roman" w:hAnsi="Times New Roman"/>
      <w:sz w:val="24"/>
      <w:szCs w:val="28"/>
    </w:rPr>
  </w:style>
  <w:style w:type="paragraph" w:styleId="1273">
    <w:name w:val="List Paragraph"/>
    <w:basedOn w:val="983"/>
    <w:link w:val="1633"/>
    <w:uiPriority w:val="0"/>
    <w:qFormat/>
    <w:pPr>
      <w:ind w:firstLine="420"/>
    </w:pPr>
    <w:rPr>
      <w:rFonts w:ascii="Calibri" w:hAnsi="Calibri"/>
      <w:sz w:val="21"/>
      <w:szCs w:val="22"/>
    </w:rPr>
  </w:style>
  <w:style w:type="paragraph" w:styleId="1274" w:customStyle="1">
    <w:name w:val="xl80"/>
    <w:basedOn w:val="983"/>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275" w:customStyle="1">
    <w:name w:val="xl26"/>
    <w:basedOn w:val="98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76" w:customStyle="1">
    <w:name w:val="Char1"/>
    <w:basedOn w:val="983"/>
    <w:uiPriority w:val="0"/>
    <w:qFormat/>
    <w:rPr>
      <w:rFonts w:ascii="仿宋_GB2312" w:eastAsia="仿宋_GB2312"/>
      <w:b/>
      <w:sz w:val="32"/>
      <w:szCs w:val="32"/>
    </w:rPr>
  </w:style>
  <w:style w:type="paragraph" w:styleId="1277" w:customStyle="1">
    <w:name w:val="xl72"/>
    <w:basedOn w:val="983"/>
    <w:uiPriority w:val="0"/>
    <w:qFormat/>
    <w:pPr>
      <w:jc w:val="center"/>
      <w:spacing w:before="100" w:beforeAutospacing="1" w:after="100" w:afterAutospacing="1"/>
      <w:widowControl/>
    </w:pPr>
    <w:rPr>
      <w:rFonts w:ascii="宋体" w:hAnsi="宋体" w:cs="宋体"/>
      <w:szCs w:val="24"/>
    </w:rPr>
  </w:style>
  <w:style w:type="paragraph" w:styleId="1278" w:customStyle="1">
    <w:name w:val="+列表1 Char Char Char"/>
    <w:basedOn w:val="983"/>
    <w:uiPriority w:val="0"/>
    <w:qFormat/>
    <w:pPr>
      <w:jc w:val="center"/>
    </w:pPr>
    <w:rPr>
      <w:sz w:val="21"/>
      <w:szCs w:val="24"/>
    </w:rPr>
  </w:style>
  <w:style w:type="paragraph" w:styleId="127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280" w:customStyle="1">
    <w:name w:val="xl4279"/>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1" w:customStyle="1">
    <w:name w:val="xl37"/>
    <w:basedOn w:val="983"/>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2" w:customStyle="1">
    <w:name w:val="_Style 13"/>
    <w:basedOn w:val="983"/>
    <w:next w:val="983"/>
    <w:uiPriority w:val="0"/>
    <w:qFormat/>
  </w:style>
  <w:style w:type="paragraph" w:styleId="1283" w:customStyle="1">
    <w:name w:val="(1)"/>
    <w:basedOn w:val="983"/>
    <w:uiPriority w:val="0"/>
    <w:qFormat/>
    <w:pPr>
      <w:spacing w:line="500" w:lineRule="exact"/>
    </w:pPr>
    <w:rPr>
      <w:rFonts w:ascii="Arial" w:hAnsi="Arial" w:eastAsia="仿宋_GB2312" w:cs="Arial"/>
      <w:szCs w:val="24"/>
    </w:rPr>
  </w:style>
  <w:style w:type="paragraph" w:styleId="1284" w:customStyle="1">
    <w:name w:val="xl92"/>
    <w:basedOn w:val="98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85" w:customStyle="1">
    <w:name w:val="xl43"/>
    <w:basedOn w:val="98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86" w:customStyle="1">
    <w:name w:val="说明标题3"/>
    <w:basedOn w:val="983"/>
    <w:uiPriority w:val="0"/>
    <w:qFormat/>
    <w:pPr>
      <w:ind w:left="709" w:hanging="709"/>
      <w:tabs>
        <w:tab w:val="left" w:pos="720" w:leader="none"/>
        <w:tab w:val="left" w:pos="1113" w:leader="none"/>
      </w:tabs>
    </w:pPr>
    <w:rPr>
      <w:sz w:val="28"/>
    </w:rPr>
  </w:style>
  <w:style w:type="paragraph" w:styleId="1287" w:customStyle="1">
    <w:name w:val="xl9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288" w:customStyle="1">
    <w:name w:val="样式 标题 2 + (符号) 宋体"/>
    <w:basedOn w:val="985"/>
    <w:uiPriority w:val="0"/>
    <w:semiHidden/>
    <w:qFormat/>
    <w:pPr>
      <w:jc w:val="left"/>
      <w:spacing w:line="360" w:lineRule="auto"/>
      <w:widowControl/>
    </w:pPr>
    <w:rPr>
      <w:rFonts w:ascii="宋体" w:hAnsi="宋体"/>
      <w:bCs w:val="0"/>
      <w:sz w:val="28"/>
      <w:szCs w:val="28"/>
    </w:rPr>
  </w:style>
  <w:style w:type="paragraph" w:styleId="1289" w:customStyle="1">
    <w:name w:val="+正文标题"/>
    <w:basedOn w:val="983"/>
    <w:uiPriority w:val="0"/>
    <w:qFormat/>
    <w:pPr>
      <w:jc w:val="center"/>
      <w:keepLines/>
      <w:pageBreakBefore/>
      <w:spacing w:before="240" w:after="240" w:line="360" w:lineRule="auto"/>
      <w:outlineLvl w:val="0"/>
    </w:pPr>
    <w:rPr>
      <w:rFonts w:eastAsia="黑体"/>
      <w:b/>
      <w:sz w:val="32"/>
      <w:szCs w:val="32"/>
    </w:rPr>
  </w:style>
  <w:style w:type="paragraph" w:styleId="1290" w:customStyle="1">
    <w:name w:val="00"/>
    <w:basedOn w:val="983"/>
    <w:uiPriority w:val="0"/>
    <w:qFormat/>
    <w:pPr>
      <w:jc w:val="left"/>
    </w:pPr>
    <w:rPr>
      <w:rFonts w:ascii="黑体" w:eastAsia="黑体"/>
      <w:b/>
      <w:bCs/>
      <w:sz w:val="20"/>
    </w:rPr>
  </w:style>
  <w:style w:type="paragraph" w:styleId="1291" w:customStyle="1">
    <w:name w:val="xl31"/>
    <w:basedOn w:val="98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92" w:customStyle="1">
    <w:name w:val="++111"/>
    <w:basedOn w:val="983"/>
    <w:uiPriority w:val="0"/>
    <w:semiHidden/>
    <w:qFormat/>
    <w:pPr>
      <w:spacing w:line="360" w:lineRule="auto"/>
      <w:tabs>
        <w:tab w:val="left" w:pos="964" w:leader="none"/>
      </w:tabs>
    </w:pPr>
    <w:rPr>
      <w:b/>
      <w:szCs w:val="24"/>
    </w:rPr>
  </w:style>
  <w:style w:type="paragraph" w:styleId="1293" w:customStyle="1">
    <w:name w:val="样式 标题 4 + (西文) 楷体_GB2312 (中文) 楷体_GB2312 (符号) 黑体 非加粗 段前: 0 磅...1"/>
    <w:basedOn w:val="987"/>
    <w:uiPriority w:val="0"/>
    <w:qFormat/>
    <w:pPr>
      <w:numPr>
        <w:ilvl w:val="3"/>
        <w:numId w:val="15"/>
      </w:num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94" w:customStyle="1">
    <w:name w:val="flName"/>
    <w:basedOn w:val="983"/>
    <w:uiPriority w:val="0"/>
    <w:semiHidden/>
    <w:qFormat/>
    <w:pPr>
      <w:ind w:firstLine="200"/>
      <w:jc w:val="center"/>
      <w:spacing w:before="320" w:after="160" w:line="360" w:lineRule="atLeast"/>
    </w:pPr>
    <w:rPr>
      <w:rFonts w:ascii="Arial" w:eastAsia="黑体"/>
      <w:sz w:val="32"/>
      <w:szCs w:val="24"/>
    </w:rPr>
  </w:style>
  <w:style w:type="paragraph" w:styleId="1295" w:customStyle="1">
    <w:name w:val="Char2 Char Char Char Char Char Char"/>
    <w:basedOn w:val="983"/>
    <w:uiPriority w:val="0"/>
    <w:qFormat/>
    <w:pPr>
      <w:ind w:left="360" w:hanging="360"/>
      <w:tabs>
        <w:tab w:val="left" w:pos="360" w:leader="none"/>
        <w:tab w:val="left" w:pos="480" w:leader="none"/>
      </w:tabs>
    </w:pPr>
    <w:rPr>
      <w:szCs w:val="24"/>
    </w:rPr>
  </w:style>
  <w:style w:type="paragraph" w:styleId="1296" w:customStyle="1">
    <w:name w:val="xl29"/>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97" w:customStyle="1">
    <w:name w:val="样式 (中文) 黑体 二号 居中"/>
    <w:basedOn w:val="983"/>
    <w:uiPriority w:val="0"/>
    <w:qFormat/>
    <w:pPr>
      <w:jc w:val="center"/>
      <w:widowControl/>
    </w:pPr>
    <w:rPr>
      <w:rFonts w:eastAsia="黑体"/>
      <w:sz w:val="44"/>
    </w:rPr>
  </w:style>
  <w:style w:type="paragraph" w:styleId="1298" w:customStyle="1">
    <w:name w:val="xl77"/>
    <w:basedOn w:val="983"/>
    <w:uiPriority w:val="0"/>
    <w:qFormat/>
    <w:pPr>
      <w:jc w:val="left"/>
      <w:spacing w:before="100" w:beforeAutospacing="1" w:after="100" w:afterAutospacing="1"/>
      <w:widowControl/>
    </w:pPr>
    <w:rPr>
      <w:rFonts w:ascii="楷体" w:hAnsi="楷体" w:eastAsia="楷体" w:cs="宋体"/>
      <w:color w:val="000000"/>
      <w:sz w:val="20"/>
    </w:rPr>
  </w:style>
  <w:style w:type="paragraph" w:styleId="1299" w:customStyle="1">
    <w:name w:val="xl4247"/>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0" w:customStyle="1">
    <w:name w:val="xl117"/>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301" w:customStyle="1">
    <w:name w:val="+正文 Char5 Char Char"/>
    <w:basedOn w:val="983"/>
    <w:uiPriority w:val="0"/>
    <w:qFormat/>
    <w:pPr>
      <w:ind w:firstLine="200"/>
      <w:spacing w:line="360" w:lineRule="auto"/>
    </w:pPr>
    <w:rPr>
      <w:szCs w:val="24"/>
    </w:rPr>
  </w:style>
  <w:style w:type="paragraph" w:styleId="1302" w:customStyle="1">
    <w:name w:val="pc"/>
    <w:basedOn w:val="983"/>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03" w:customStyle="1">
    <w:name w:val="xl58"/>
    <w:basedOn w:val="98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04" w:customStyle="1">
    <w:name w:val="xl4242"/>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Char Char Char Char Char Char1 Char"/>
    <w:basedOn w:val="983"/>
    <w:uiPriority w:val="0"/>
    <w:qFormat/>
    <w:rPr>
      <w:rFonts w:ascii="Tahoma" w:hAnsi="Tahoma"/>
    </w:rPr>
  </w:style>
  <w:style w:type="paragraph" w:styleId="1306" w:customStyle="1">
    <w:name w:val="Reference Initials"/>
    <w:basedOn w:val="983"/>
    <w:next w:val="983"/>
    <w:uiPriority w:val="0"/>
    <w:semiHidden/>
    <w:qFormat/>
    <w:pPr>
      <w:jc w:val="left"/>
      <w:keepNext/>
      <w:spacing w:before="240" w:line="360" w:lineRule="atLeast"/>
    </w:pPr>
    <w:rPr>
      <w:rFonts w:ascii="Courier New" w:hAnsi="Courier New" w:eastAsia="仿宋_GB2312" w:cs="Arial"/>
      <w:color w:val="000000"/>
    </w:rPr>
  </w:style>
  <w:style w:type="paragraph" w:styleId="1307" w:customStyle="1">
    <w:name w:val="p16"/>
    <w:basedOn w:val="983"/>
    <w:uiPriority w:val="0"/>
    <w:qFormat/>
    <w:pPr>
      <w:ind w:firstLine="420"/>
      <w:jc w:val="left"/>
      <w:widowControl/>
    </w:pPr>
    <w:rPr>
      <w:szCs w:val="24"/>
    </w:rPr>
  </w:style>
  <w:style w:type="paragraph" w:styleId="1308" w:customStyle="1">
    <w:name w:val="xl116"/>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9" w:customStyle="1">
    <w:name w:val="xl118"/>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10" w:customStyle="1">
    <w:name w:val="Char Char Char Char Char Char"/>
    <w:basedOn w:val="983"/>
    <w:uiPriority w:val="0"/>
    <w:qFormat/>
    <w:pPr>
      <w:jc w:val="left"/>
      <w:spacing w:after="160" w:line="240" w:lineRule="exact"/>
      <w:widowControl/>
    </w:pPr>
    <w:rPr>
      <w:rFonts w:ascii="Verdana" w:hAnsi="Verdana"/>
      <w:sz w:val="20"/>
      <w:lang w:eastAsia="en-US"/>
    </w:rPr>
  </w:style>
  <w:style w:type="paragraph" w:styleId="1311" w:customStyle="1">
    <w:name w:val="I.1"/>
    <w:basedOn w:val="983"/>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312" w:customStyle="1">
    <w:name w:val="样式 标题 3头h33rd levelH3cbBOD 0HeadingLevel 3 Topic Heading..."/>
    <w:basedOn w:val="986"/>
    <w:uiPriority w:val="0"/>
    <w:qFormat/>
    <w:pPr>
      <w:ind w:left="1800" w:hanging="720"/>
      <w:jc w:val="left"/>
      <w:spacing w:before="160" w:after="160" w:line="320" w:lineRule="exact"/>
    </w:pPr>
    <w:rPr>
      <w:rFonts w:eastAsia="黑体" w:cs="宋体"/>
      <w:b w:val="0"/>
      <w:bCs w:val="0"/>
      <w:sz w:val="24"/>
      <w:szCs w:val="20"/>
    </w:rPr>
  </w:style>
  <w:style w:type="paragraph" w:styleId="1313" w:customStyle="1">
    <w:name w:val="正文11"/>
    <w:basedOn w:val="983"/>
    <w:next w:val="983"/>
    <w:uiPriority w:val="0"/>
    <w:qFormat/>
    <w:pPr>
      <w:ind w:left="420" w:firstLine="527"/>
      <w:spacing w:before="120" w:line="360" w:lineRule="auto"/>
    </w:pPr>
    <w:rPr>
      <w:rFonts w:ascii="宋体" w:hAnsi="宋体"/>
    </w:rPr>
  </w:style>
  <w:style w:type="paragraph" w:styleId="1314" w:customStyle="1">
    <w:name w:val="Char Char 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315" w:customStyle="1">
    <w:name w:val="xl101"/>
    <w:basedOn w:val="98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16" w:customStyle="1">
    <w:name w:val="xl119"/>
    <w:basedOn w:val="98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17" w:customStyle="1">
    <w:name w:val="xl123"/>
    <w:basedOn w:val="983"/>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18" w:customStyle="1">
    <w:name w:val="正文一"/>
    <w:basedOn w:val="983"/>
    <w:link w:val="1637"/>
    <w:uiPriority w:val="0"/>
    <w:qFormat/>
    <w:pPr>
      <w:ind w:firstLine="561"/>
      <w:jc w:val="left"/>
      <w:spacing w:line="360" w:lineRule="auto"/>
    </w:pPr>
    <w:rPr>
      <w:rFonts w:ascii="仿宋_GB2312" w:eastAsia="仿宋_GB2312"/>
      <w:sz w:val="30"/>
      <w:szCs w:val="30"/>
    </w:rPr>
  </w:style>
  <w:style w:type="paragraph" w:styleId="1319" w:customStyle="1">
    <w:name w:val="xl47"/>
    <w:basedOn w:val="983"/>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320" w:customStyle="1">
    <w:name w:val="xl23"/>
    <w:basedOn w:val="983"/>
    <w:uiPriority w:val="0"/>
    <w:semiHidden/>
    <w:qFormat/>
    <w:pPr>
      <w:jc w:val="center"/>
      <w:spacing w:before="100" w:beforeAutospacing="1" w:after="100" w:afterAutospacing="1"/>
      <w:widowControl/>
    </w:pPr>
    <w:rPr>
      <w:rFonts w:ascii="Arial Unicode MS" w:hAnsi="Arial Unicode MS" w:eastAsia="Arial Unicode MS"/>
    </w:rPr>
  </w:style>
  <w:style w:type="paragraph" w:styleId="1321" w:customStyle="1">
    <w:name w:val="样式SZA"/>
    <w:basedOn w:val="1013"/>
    <w:uiPriority w:val="0"/>
    <w:qFormat/>
    <w:pPr>
      <w:numPr>
        <w:ilvl w:val="0"/>
        <w:numId w:val="16"/>
      </w:numPr>
      <w:jc w:val="left"/>
      <w:spacing w:after="220" w:line="220" w:lineRule="atLeast"/>
      <w:widowControl/>
    </w:pPr>
    <w:rPr>
      <w:rFonts w:ascii="Times New Roman" w:eastAsia="宋体"/>
      <w:b w:val="0"/>
      <w:bCs w:val="0"/>
      <w:sz w:val="21"/>
    </w:rPr>
  </w:style>
  <w:style w:type="paragraph" w:styleId="1322" w:customStyle="1">
    <w:name w:val="样式4"/>
    <w:basedOn w:val="983"/>
    <w:uiPriority w:val="0"/>
    <w:qFormat/>
    <w:pPr>
      <w:numPr>
        <w:ilvl w:val="0"/>
        <w:numId w:val="17"/>
      </w:numPr>
      <w:ind w:left="874" w:hanging="420"/>
      <w:spacing w:line="360" w:lineRule="auto"/>
      <w:tabs>
        <w:tab w:val="left" w:pos="874" w:leader="none"/>
        <w:tab w:val="clear" w:pos="964" w:leader="none"/>
      </w:tabs>
    </w:pPr>
    <w:rPr>
      <w:szCs w:val="24"/>
    </w:rPr>
  </w:style>
  <w:style w:type="paragraph" w:styleId="1323" w:customStyle="1">
    <w:name w:val="style41"/>
    <w:basedOn w:val="983"/>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4" w:customStyle="1">
    <w:name w:val="xl120"/>
    <w:basedOn w:val="9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325" w:customStyle="1">
    <w:name w:val="默认段落字体 Para Char Char Char Char Char Char Char Char Char1 Char"/>
    <w:basedOn w:val="983"/>
    <w:uiPriority w:val="0"/>
    <w:qFormat/>
    <w:rPr>
      <w:rFonts w:ascii="Tahoma" w:hAnsi="Tahoma"/>
    </w:rPr>
  </w:style>
  <w:style w:type="paragraph" w:styleId="1326" w:customStyle="1">
    <w:name w:val="7"/>
    <w:basedOn w:val="983"/>
    <w:next w:val="1038"/>
    <w:uiPriority w:val="0"/>
    <w:qFormat/>
    <w:pPr>
      <w:ind w:firstLine="560"/>
      <w:spacing w:line="440" w:lineRule="exact"/>
    </w:pPr>
    <w:rPr>
      <w:sz w:val="21"/>
      <w:szCs w:val="24"/>
    </w:rPr>
  </w:style>
  <w:style w:type="paragraph" w:styleId="1327" w:customStyle="1">
    <w:name w:val="图5"/>
    <w:basedOn w:val="983"/>
    <w:uiPriority w:val="0"/>
    <w:qFormat/>
    <w:pPr>
      <w:jc w:val="center"/>
      <w:spacing w:line="220" w:lineRule="atLeast"/>
    </w:pPr>
    <w:rPr>
      <w:rFonts w:hint="eastAsia" w:ascii="仿宋_GB2312" w:eastAsia="仿宋_GB2312"/>
      <w:sz w:val="21"/>
    </w:rPr>
  </w:style>
  <w:style w:type="paragraph" w:styleId="1328" w:customStyle="1">
    <w:name w:val="标书标题4"/>
    <w:basedOn w:val="987"/>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329" w:customStyle="1">
    <w:name w:val="xl98"/>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0" w:customStyle="1">
    <w:name w:val="xl34"/>
    <w:basedOn w:val="98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3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32" w:customStyle="1">
    <w:name w:val="xl5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33" w:customStyle="1">
    <w:name w:val="xl128"/>
    <w:basedOn w:val="983"/>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334" w:customStyle="1">
    <w:name w:val="style6"/>
    <w:basedOn w:val="983"/>
    <w:uiPriority w:val="0"/>
    <w:qFormat/>
    <w:pPr>
      <w:ind w:left="300" w:right="300"/>
      <w:jc w:val="left"/>
      <w:spacing w:before="75"/>
      <w:widowControl/>
    </w:pPr>
    <w:rPr>
      <w:rFonts w:ascii="Tahoma" w:hAnsi="Tahoma" w:cs="Tahoma"/>
      <w:color w:val="000000"/>
      <w:sz w:val="18"/>
      <w:szCs w:val="18"/>
    </w:rPr>
  </w:style>
  <w:style w:type="paragraph" w:styleId="1335" w:customStyle="1">
    <w:name w:val="菲页2"/>
    <w:basedOn w:val="986"/>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336" w:customStyle="1">
    <w:name w:val="font11"/>
    <w:basedOn w:val="983"/>
    <w:uiPriority w:val="0"/>
    <w:qFormat/>
    <w:pPr>
      <w:jc w:val="left"/>
      <w:spacing w:before="100" w:beforeAutospacing="1" w:after="100" w:afterAutospacing="1"/>
      <w:widowControl/>
    </w:pPr>
    <w:rPr>
      <w:rFonts w:ascii="仿宋" w:hAnsi="仿宋" w:eastAsia="仿宋" w:cs="宋体"/>
      <w:sz w:val="18"/>
      <w:szCs w:val="18"/>
    </w:rPr>
  </w:style>
  <w:style w:type="paragraph" w:styleId="1337" w:customStyle="1">
    <w:name w:val="1"/>
    <w:basedOn w:val="983"/>
    <w:next w:val="1024"/>
    <w:uiPriority w:val="0"/>
    <w:semiHidden/>
    <w:qFormat/>
    <w:pPr>
      <w:ind w:firstLine="480"/>
      <w:spacing w:line="360" w:lineRule="auto"/>
    </w:pPr>
    <w:rPr>
      <w:rFonts w:ascii="Arial" w:hAnsi="Arial"/>
      <w:szCs w:val="24"/>
    </w:rPr>
  </w:style>
  <w:style w:type="paragraph" w:styleId="1338" w:customStyle="1">
    <w:name w:val="+1)"/>
    <w:basedOn w:val="1159"/>
    <w:link w:val="1594"/>
    <w:uiPriority w:val="0"/>
    <w:qFormat/>
    <w:pPr>
      <w:numPr>
        <w:ilvl w:val="3"/>
        <w:numId w:val="18"/>
      </w:numPr>
      <w:ind w:firstLine="0"/>
    </w:pPr>
  </w:style>
  <w:style w:type="paragraph" w:styleId="1339" w:customStyle="1">
    <w:name w:val="List Paragraph1"/>
    <w:basedOn w:val="983"/>
    <w:uiPriority w:val="0"/>
    <w:qFormat/>
    <w:pPr>
      <w:ind w:firstLine="420"/>
    </w:pPr>
    <w:rPr>
      <w:rFonts w:ascii="Calibri" w:hAnsi="Calibri"/>
      <w:sz w:val="21"/>
      <w:szCs w:val="22"/>
    </w:rPr>
  </w:style>
  <w:style w:type="paragraph" w:styleId="1340"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341" w:customStyle="1">
    <w:name w:val="reader-word-layer reader-word-s16-0"/>
    <w:basedOn w:val="983"/>
    <w:uiPriority w:val="0"/>
    <w:qFormat/>
    <w:pPr>
      <w:jc w:val="left"/>
      <w:spacing w:before="100" w:beforeAutospacing="1" w:after="100" w:afterAutospacing="1"/>
      <w:widowControl/>
    </w:pPr>
    <w:rPr>
      <w:rFonts w:ascii="宋体" w:hAnsi="宋体" w:cs="宋体"/>
      <w:szCs w:val="24"/>
    </w:rPr>
  </w:style>
  <w:style w:type="paragraph" w:styleId="1342" w:customStyle="1">
    <w:name w:val="+a"/>
    <w:basedOn w:val="1343"/>
    <w:uiPriority w:val="0"/>
    <w:semiHidden/>
    <w:qFormat/>
    <w:pPr>
      <w:numPr>
        <w:ilvl w:val="0"/>
        <w:numId w:val="0"/>
      </w:numPr>
      <w:tabs>
        <w:tab w:val="left" w:pos="958" w:leader="none"/>
      </w:tabs>
    </w:pPr>
  </w:style>
  <w:style w:type="paragraph" w:styleId="1343" w:customStyle="1">
    <w:name w:val="+a."/>
    <w:basedOn w:val="983"/>
    <w:uiPriority w:val="0"/>
    <w:semiHidden/>
    <w:qFormat/>
    <w:pPr>
      <w:numPr>
        <w:ilvl w:val="1"/>
        <w:numId w:val="19"/>
      </w:numPr>
      <w:spacing w:line="360" w:lineRule="auto"/>
      <w:tabs>
        <w:tab w:val="left" w:pos="958" w:leader="none"/>
      </w:tabs>
    </w:pPr>
    <w:rPr>
      <w:szCs w:val="28"/>
    </w:rPr>
  </w:style>
  <w:style w:type="paragraph" w:styleId="1344" w:customStyle="1">
    <w:name w:val="font0"/>
    <w:basedOn w:val="983"/>
    <w:uiPriority w:val="0"/>
    <w:qFormat/>
    <w:pPr>
      <w:jc w:val="left"/>
      <w:spacing w:before="100" w:beforeAutospacing="1" w:after="100" w:afterAutospacing="1"/>
      <w:widowControl/>
    </w:pPr>
    <w:rPr>
      <w:szCs w:val="24"/>
    </w:rPr>
  </w:style>
  <w:style w:type="paragraph" w:styleId="1345" w:customStyle="1">
    <w:name w:val="xl4268"/>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347" w:customStyle="1">
    <w:name w:val="xl75"/>
    <w:basedOn w:val="983"/>
    <w:uiPriority w:val="0"/>
    <w:qFormat/>
    <w:pPr>
      <w:jc w:val="center"/>
      <w:spacing w:before="100" w:beforeAutospacing="1" w:after="100" w:afterAutospacing="1"/>
      <w:widowControl/>
    </w:pPr>
    <w:rPr>
      <w:rFonts w:ascii="楷体" w:hAnsi="楷体" w:eastAsia="楷体" w:cs="宋体"/>
      <w:szCs w:val="24"/>
    </w:rPr>
  </w:style>
  <w:style w:type="paragraph" w:styleId="1348" w:customStyle="1">
    <w:name w:val="+正文 Char1"/>
    <w:basedOn w:val="983"/>
    <w:uiPriority w:val="0"/>
    <w:qFormat/>
    <w:pPr>
      <w:ind w:firstLine="200"/>
      <w:spacing w:line="360" w:lineRule="auto"/>
    </w:pPr>
    <w:rPr>
      <w:szCs w:val="28"/>
    </w:rPr>
  </w:style>
  <w:style w:type="paragraph" w:styleId="1349" w:customStyle="1">
    <w:name w:val="+●"/>
    <w:basedOn w:val="983"/>
    <w:uiPriority w:val="0"/>
    <w:qFormat/>
    <w:pPr>
      <w:numPr>
        <w:ilvl w:val="2"/>
        <w:numId w:val="20"/>
      </w:numPr>
      <w:ind w:firstLine="480"/>
      <w:spacing w:line="360" w:lineRule="auto"/>
      <w:tabs>
        <w:tab w:val="left" w:pos="958" w:leader="none"/>
        <w:tab w:val="left" w:pos="1260" w:leader="none"/>
      </w:tabs>
    </w:pPr>
    <w:rPr>
      <w:szCs w:val="28"/>
    </w:rPr>
  </w:style>
  <w:style w:type="paragraph" w:styleId="1350"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51" w:customStyle="1">
    <w:name w:val="Char Char Char1 Char Char Char 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352" w:customStyle="1">
    <w:name w:val="xl96"/>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53" w:customStyle="1">
    <w:name w:val="样式 标题 3 + (西文) 楷体_GB2312 (中文) 楷体_GB2312 (符号) 宋体 四号 左侧:  0 厘米... Char"/>
    <w:basedOn w:val="986"/>
    <w:link w:val="1567"/>
    <w:uiPriority w:val="0"/>
    <w:qFormat/>
    <w:pPr>
      <w:ind w:left="720" w:hanging="720"/>
      <w:keepNext w:val="0"/>
      <w:spacing w:before="0" w:after="0" w:line="360" w:lineRule="auto"/>
      <w:tabs>
        <w:tab w:val="left" w:pos="720" w:leader="none"/>
      </w:tabs>
    </w:pPr>
    <w:rPr>
      <w:rFonts w:ascii="楷体_GB2312" w:hAnsi="宋体" w:cs="宋体"/>
      <w:color w:val="000000"/>
      <w:sz w:val="28"/>
    </w:rPr>
  </w:style>
  <w:style w:type="paragraph" w:styleId="1354" w:customStyle="1">
    <w:name w:val="Char Char Char Char Char Char Char1"/>
    <w:basedOn w:val="983"/>
    <w:uiPriority w:val="0"/>
    <w:qFormat/>
    <w:rPr>
      <w:sz w:val="21"/>
      <w:szCs w:val="24"/>
    </w:rPr>
  </w:style>
  <w:style w:type="paragraph" w:styleId="1355" w:customStyle="1">
    <w:name w:val="Char Char 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356" w:customStyle="1">
    <w:name w:val="列表内容"/>
    <w:basedOn w:val="983"/>
    <w:next w:val="983"/>
    <w:uiPriority w:val="0"/>
    <w:qFormat/>
    <w:pPr>
      <w:numPr>
        <w:ilvl w:val="0"/>
        <w:numId w:val="21"/>
      </w:numPr>
      <w:ind w:left="0" w:firstLine="200"/>
      <w:jc w:val="left"/>
      <w:widowControl/>
    </w:pPr>
    <w:rPr>
      <w:sz w:val="18"/>
      <w:szCs w:val="24"/>
    </w:rPr>
  </w:style>
  <w:style w:type="paragraph" w:styleId="1357" w:customStyle="1">
    <w:name w:val="xl4262"/>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78"/>
    <w:basedOn w:val="983"/>
    <w:uiPriority w:val="0"/>
    <w:qFormat/>
    <w:pPr>
      <w:jc w:val="center"/>
      <w:spacing w:before="100" w:beforeAutospacing="1" w:after="100" w:afterAutospacing="1"/>
      <w:widowControl/>
    </w:pPr>
    <w:rPr>
      <w:rFonts w:ascii="楷体" w:hAnsi="楷体" w:eastAsia="楷体" w:cs="宋体"/>
      <w:szCs w:val="24"/>
    </w:rPr>
  </w:style>
  <w:style w:type="paragraph" w:styleId="1359" w:customStyle="1">
    <w:name w:val="xl48"/>
    <w:basedOn w:val="983"/>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360" w:customStyle="1">
    <w:name w:val="xl4243"/>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正文 Char Char3 Char Char"/>
    <w:basedOn w:val="983"/>
    <w:uiPriority w:val="0"/>
    <w:qFormat/>
    <w:pPr>
      <w:ind w:firstLine="200"/>
      <w:spacing w:line="360" w:lineRule="auto"/>
    </w:pPr>
    <w:rPr>
      <w:szCs w:val="24"/>
    </w:rPr>
  </w:style>
  <w:style w:type="paragraph" w:styleId="1362" w:customStyle="1">
    <w:name w:val="－标题4"/>
    <w:basedOn w:val="987"/>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363" w:customStyle="1">
    <w:name w:val="清單段落"/>
    <w:basedOn w:val="983"/>
    <w:uiPriority w:val="0"/>
    <w:qFormat/>
    <w:pPr>
      <w:ind w:left="480"/>
      <w:jc w:val="left"/>
    </w:pPr>
    <w:rPr>
      <w:rFonts w:ascii="Calibri" w:hAnsi="Calibri" w:eastAsia="PMingLiU" w:cs="Calibri"/>
      <w:szCs w:val="22"/>
      <w:lang w:eastAsia="ar-SA"/>
    </w:rPr>
  </w:style>
  <w:style w:type="paragraph" w:styleId="1364"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65" w:customStyle="1">
    <w:name w:val="标书标题2"/>
    <w:basedOn w:val="985"/>
    <w:uiPriority w:val="0"/>
    <w:qFormat/>
    <w:pPr>
      <w:ind w:left="776" w:hanging="576"/>
      <w:jc w:val="left"/>
      <w:keepLines w:val="0"/>
      <w:spacing w:after="60" w:line="300" w:lineRule="auto"/>
      <w:widowControl/>
      <w:tabs>
        <w:tab w:val="left" w:pos="776" w:leader="none"/>
      </w:tabs>
    </w:pPr>
    <w:rPr>
      <w:rFonts w:ascii="Arial Narrow" w:hAnsi="Arial Narrow" w:eastAsia="仿宋_GB2312"/>
      <w:bCs w:val="0"/>
      <w:sz w:val="28"/>
      <w:szCs w:val="20"/>
    </w:rPr>
  </w:style>
  <w:style w:type="paragraph" w:styleId="1366" w:customStyle="1">
    <w:name w:val="样式1"/>
    <w:basedOn w:val="987"/>
    <w:uiPriority w:val="0"/>
    <w:qFormat/>
    <w:pPr>
      <w:ind w:firstLine="560"/>
      <w:spacing w:before="120" w:after="0" w:line="360" w:lineRule="auto"/>
    </w:pPr>
    <w:rPr>
      <w:bCs w:val="0"/>
      <w:szCs w:val="20"/>
    </w:rPr>
  </w:style>
  <w:style w:type="paragraph" w:styleId="1367" w:customStyle="1">
    <w:name w:val="xl97"/>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68" w:customStyle="1">
    <w:name w:val="Char Char Char Char"/>
    <w:basedOn w:val="983"/>
    <w:uiPriority w:val="0"/>
    <w:qFormat/>
    <w:rPr>
      <w:sz w:val="21"/>
      <w:szCs w:val="24"/>
    </w:rPr>
  </w:style>
  <w:style w:type="paragraph" w:styleId="1369" w:customStyle="1">
    <w:name w:val="xl4270"/>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0"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371" w:customStyle="1">
    <w:name w:val="xl4248"/>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Char Char Char Char Char Char1"/>
    <w:basedOn w:val="983"/>
    <w:uiPriority w:val="0"/>
    <w:qFormat/>
    <w:rPr>
      <w:rFonts w:ascii="Tahoma" w:hAnsi="Tahoma"/>
    </w:rPr>
  </w:style>
  <w:style w:type="paragraph" w:styleId="1373" w:customStyle="1">
    <w:name w:val="xl59"/>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74" w:customStyle="1">
    <w:name w:val="xl427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Char Char Char Char Char Char Char Char Char Char1"/>
    <w:basedOn w:val="983"/>
    <w:uiPriority w:val="0"/>
    <w:qFormat/>
    <w:pPr>
      <w:ind w:left="420" w:hanging="420"/>
      <w:tabs>
        <w:tab w:val="left" w:pos="420" w:leader="none"/>
      </w:tabs>
    </w:pPr>
    <w:rPr>
      <w:szCs w:val="24"/>
    </w:rPr>
  </w:style>
  <w:style w:type="paragraph" w:styleId="1376" w:customStyle="1">
    <w:name w:val="xl4264"/>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样式 标题 2一级编号节标题 1.1h2sect 1.2H22nd level2Header 2UNDERR..."/>
    <w:basedOn w:val="985"/>
    <w:uiPriority w:val="0"/>
    <w:qFormat/>
    <w:pPr>
      <w:jc w:val="left"/>
      <w:spacing w:before="156" w:after="0" w:line="360" w:lineRule="auto"/>
    </w:pPr>
    <w:rPr>
      <w:rFonts w:ascii="Arial" w:hAnsi="Arial"/>
      <w:sz w:val="28"/>
      <w:szCs w:val="24"/>
    </w:rPr>
  </w:style>
  <w:style w:type="paragraph" w:styleId="137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79" w:customStyle="1">
    <w:name w:val="段落1"/>
    <w:basedOn w:val="983"/>
    <w:uiPriority w:val="0"/>
    <w:qFormat/>
    <w:pPr>
      <w:ind w:right="23"/>
      <w:spacing w:before="120" w:line="360" w:lineRule="auto"/>
    </w:pPr>
    <w:rPr>
      <w:rFonts w:ascii="宋体" w:hAnsi="宋体"/>
      <w:b/>
      <w:bCs/>
      <w:szCs w:val="24"/>
    </w:rPr>
  </w:style>
  <w:style w:type="paragraph" w:styleId="1380" w:customStyle="1">
    <w:name w:val="Char Char Char Char Char Char1 Char Char Char Char Char Char Char"/>
    <w:basedOn w:val="983"/>
    <w:uiPriority w:val="0"/>
    <w:qFormat/>
    <w:pPr>
      <w:jc w:val="left"/>
      <w:spacing w:after="160" w:line="240" w:lineRule="exact"/>
      <w:widowControl/>
    </w:pPr>
    <w:rPr>
      <w:rFonts w:ascii="Verdana" w:hAnsi="Verdana"/>
      <w:sz w:val="20"/>
      <w:lang w:eastAsia="en-US"/>
    </w:rPr>
  </w:style>
  <w:style w:type="paragraph" w:styleId="1381" w:customStyle="1">
    <w:name w:val="xl4276"/>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2" w:customStyle="1">
    <w:name w:val="样式 标题 2"/>
    <w:basedOn w:val="985"/>
    <w:uiPriority w:val="0"/>
    <w:semiHidden/>
    <w:qFormat/>
    <w:pPr>
      <w:jc w:val="center"/>
      <w:keepLines w:val="0"/>
      <w:keepNext w:val="0"/>
      <w:spacing w:line="360" w:lineRule="auto"/>
      <w:widowControl/>
      <w:tabs>
        <w:tab w:val="left" w:pos="567" w:leader="none"/>
        <w:tab w:val="left" w:pos="795" w:leader="none"/>
      </w:tabs>
    </w:pPr>
    <w:rPr>
      <w:rFonts w:ascii="Arial" w:hAnsi="Arial" w:eastAsia="黑体" w:cs="Arial"/>
      <w:sz w:val="24"/>
      <w:szCs w:val="24"/>
    </w:rPr>
  </w:style>
  <w:style w:type="paragraph" w:styleId="1383" w:customStyle="1">
    <w:name w:val="xl57"/>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84" w:customStyle="1">
    <w:name w:val="正文格式"/>
    <w:basedOn w:val="983"/>
    <w:link w:val="1664"/>
    <w:uiPriority w:val="0"/>
    <w:qFormat/>
    <w:pPr>
      <w:ind w:firstLine="480"/>
      <w:jc w:val="left"/>
      <w:spacing w:line="360" w:lineRule="auto"/>
      <w:widowControl/>
    </w:pPr>
    <w:rPr>
      <w:rFonts w:ascii="宋体" w:hAnsi="宋体"/>
      <w:bCs/>
      <w:color w:val="000000"/>
      <w:szCs w:val="24"/>
    </w:rPr>
  </w:style>
  <w:style w:type="paragraph" w:styleId="1385" w:customStyle="1">
    <w:name w:val="样式 －列表编号 + 居中 段前: 0.5 行 段后: 0.5 行"/>
    <w:basedOn w:val="983"/>
    <w:uiPriority w:val="0"/>
    <w:semiHidden/>
    <w:qFormat/>
    <w:pPr>
      <w:jc w:val="right"/>
    </w:pPr>
    <w:rPr>
      <w:b/>
      <w:bCs/>
      <w:spacing w:val="8"/>
      <w:sz w:val="28"/>
    </w:rPr>
  </w:style>
  <w:style w:type="paragraph" w:styleId="1386" w:customStyle="1">
    <w:name w:val="Char Char Char Char Char Char Char Char Char"/>
    <w:basedOn w:val="983"/>
    <w:uiPriority w:val="0"/>
    <w:qFormat/>
    <w:pPr>
      <w:jc w:val="left"/>
      <w:spacing w:after="160" w:line="240" w:lineRule="exact"/>
      <w:widowControl/>
    </w:pPr>
    <w:rPr>
      <w:rFonts w:ascii="Verdana" w:hAnsi="Verdana"/>
      <w:sz w:val="20"/>
      <w:lang w:eastAsia="en-US"/>
    </w:rPr>
  </w:style>
  <w:style w:type="paragraph" w:styleId="1387" w:customStyle="1">
    <w:name w:val="+正文 Char4"/>
    <w:basedOn w:val="983"/>
    <w:uiPriority w:val="0"/>
    <w:qFormat/>
    <w:pPr>
      <w:ind w:firstLine="200"/>
      <w:spacing w:line="360" w:lineRule="auto"/>
    </w:pPr>
    <w:rPr>
      <w:szCs w:val="28"/>
    </w:rPr>
  </w:style>
  <w:style w:type="paragraph" w:styleId="1388" w:customStyle="1">
    <w:name w:val="+正文 Char Char1"/>
    <w:basedOn w:val="983"/>
    <w:uiPriority w:val="0"/>
    <w:qFormat/>
    <w:pPr>
      <w:ind w:firstLine="200"/>
      <w:spacing w:line="360" w:lineRule="auto"/>
    </w:pPr>
    <w:rPr>
      <w:szCs w:val="28"/>
    </w:rPr>
  </w:style>
  <w:style w:type="paragraph" w:styleId="1389" w:customStyle="1">
    <w:name w:val="font5"/>
    <w:basedOn w:val="983"/>
    <w:uiPriority w:val="0"/>
    <w:qFormat/>
    <w:pPr>
      <w:jc w:val="left"/>
      <w:spacing w:before="100" w:beforeAutospacing="1" w:after="100" w:afterAutospacing="1"/>
      <w:widowControl/>
    </w:pPr>
    <w:rPr>
      <w:rFonts w:hint="eastAsia" w:ascii="宋体" w:hAnsi="宋体"/>
      <w:sz w:val="18"/>
      <w:szCs w:val="18"/>
    </w:rPr>
  </w:style>
  <w:style w:type="paragraph" w:styleId="1390" w:customStyle="1">
    <w:name w:val="正文0"/>
    <w:basedOn w:val="983"/>
    <w:uiPriority w:val="0"/>
    <w:qFormat/>
    <w:pPr>
      <w:ind w:left="215" w:firstLine="431"/>
      <w:spacing w:before="120" w:line="360" w:lineRule="auto"/>
    </w:pPr>
  </w:style>
  <w:style w:type="paragraph" w:styleId="1391" w:customStyle="1">
    <w:name w:val="正文文本 21"/>
    <w:basedOn w:val="983"/>
    <w:uiPriority w:val="0"/>
    <w:qFormat/>
    <w:pPr>
      <w:ind w:firstLine="560"/>
      <w:spacing w:line="240" w:lineRule="atLeast"/>
    </w:pPr>
    <w:rPr>
      <w:sz w:val="28"/>
    </w:rPr>
  </w:style>
  <w:style w:type="paragraph" w:styleId="1392" w:customStyle="1">
    <w:name w:val="Char"/>
    <w:basedOn w:val="1006"/>
    <w:uiPriority w:val="0"/>
    <w:qFormat/>
    <w:pPr>
      <w:shd w:val="clear" w:color="auto" w:fill="000080"/>
    </w:pPr>
    <w:rPr>
      <w:rFonts w:ascii="Tahoma" w:hAnsi="Tahoma"/>
      <w:sz w:val="24"/>
      <w:szCs w:val="24"/>
    </w:rPr>
  </w:style>
  <w:style w:type="paragraph" w:styleId="1393" w:customStyle="1">
    <w:name w:val="样式 标题 2 + 楷体_GB2312 段前: 0 磅 段后: 0 磅 行距: 1.5 倍行距"/>
    <w:basedOn w:val="985"/>
    <w:uiPriority w:val="0"/>
    <w:qFormat/>
    <w:pPr>
      <w:ind w:left="850"/>
      <w:jc w:val="center"/>
      <w:keepLines w:val="0"/>
      <w:keepNext w:val="0"/>
      <w:spacing w:line="360" w:lineRule="auto"/>
      <w:widowControl/>
      <w:tabs>
        <w:tab w:val="left" w:pos="1276" w:leader="none"/>
      </w:tabs>
    </w:pPr>
    <w:rPr>
      <w:rFonts w:ascii="楷体_GB2312" w:hAnsi="Arial" w:eastAsia="楷体_GB2312"/>
      <w:sz w:val="28"/>
      <w:szCs w:val="20"/>
    </w:rPr>
  </w:style>
  <w:style w:type="paragraph" w:styleId="1394" w:customStyle="1">
    <w:name w:val="样式 小四 行距: 固定值 23 磅1"/>
    <w:basedOn w:val="983"/>
    <w:link w:val="1692"/>
    <w:uiPriority w:val="0"/>
    <w:qFormat/>
    <w:pPr>
      <w:ind w:firstLine="480"/>
      <w:spacing w:line="460" w:lineRule="exact"/>
    </w:pPr>
  </w:style>
  <w:style w:type="paragraph" w:styleId="1395" w:customStyle="1">
    <w:name w:val="Char Char Char Char Char Char Char Char Char Char Char Char Char Char Char Char Char Char Char Char"/>
    <w:basedOn w:val="983"/>
    <w:uiPriority w:val="0"/>
    <w:qFormat/>
    <w:rPr>
      <w:rFonts w:ascii="Tahoma" w:hAnsi="Tahoma"/>
    </w:rPr>
  </w:style>
  <w:style w:type="paragraph" w:styleId="1396" w:customStyle="1">
    <w:name w:val="xl4260"/>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样式8"/>
    <w:basedOn w:val="983"/>
    <w:uiPriority w:val="0"/>
    <w:qFormat/>
    <w:pPr>
      <w:numPr>
        <w:ilvl w:val="2"/>
        <w:numId w:val="22"/>
      </w:numPr>
      <w:keepLines/>
      <w:keepNext/>
      <w:spacing w:before="120" w:after="120" w:line="360" w:lineRule="auto"/>
      <w:outlineLvl w:val="2"/>
    </w:pPr>
    <w:rPr>
      <w:b/>
      <w:bCs/>
      <w:szCs w:val="28"/>
    </w:rPr>
  </w:style>
  <w:style w:type="paragraph" w:styleId="1398" w:customStyle="1">
    <w:name w:val="标题（1）"/>
    <w:basedOn w:val="983"/>
    <w:link w:val="1667"/>
    <w:uiPriority w:val="0"/>
    <w:qFormat/>
    <w:pPr>
      <w:numPr>
        <w:ilvl w:val="1"/>
        <w:numId w:val="23"/>
      </w:numPr>
      <w:ind w:left="710" w:firstLine="0"/>
      <w:jc w:val="left"/>
      <w:spacing w:line="360" w:lineRule="auto"/>
      <w:tabs>
        <w:tab w:val="left" w:pos="780" w:leader="none"/>
      </w:tabs>
    </w:pPr>
    <w:rPr>
      <w:rFonts w:ascii="仿宋_GB2312" w:eastAsia="仿宋_GB2312"/>
      <w:sz w:val="30"/>
      <w:szCs w:val="30"/>
    </w:rPr>
  </w:style>
  <w:style w:type="paragraph" w:styleId="1399" w:customStyle="1">
    <w:name w:val="xl88"/>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400" w:customStyle="1">
    <w:name w:val="xl90"/>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01" w:customStyle="1">
    <w:name w:val="样式 宋体 行距: 固定值 18 磅"/>
    <w:basedOn w:val="983"/>
    <w:uiPriority w:val="0"/>
    <w:semiHidden/>
    <w:qFormat/>
    <w:pPr>
      <w:spacing w:line="360" w:lineRule="exact"/>
    </w:pPr>
    <w:rPr>
      <w:rFonts w:ascii="宋体" w:hAnsi="宋体"/>
    </w:rPr>
  </w:style>
  <w:style w:type="paragraph" w:styleId="1402" w:customStyle="1">
    <w:name w:val="正文2"/>
    <w:basedOn w:val="983"/>
    <w:uiPriority w:val="0"/>
    <w:qFormat/>
    <w:pPr>
      <w:ind w:firstLine="200"/>
      <w:jc w:val="left"/>
      <w:spacing w:after="160" w:line="360" w:lineRule="auto"/>
      <w:widowControl/>
    </w:pPr>
    <w:rPr>
      <w:rFonts w:ascii="Verdana" w:hAnsi="Verdana" w:eastAsia="黑体"/>
      <w:sz w:val="21"/>
      <w:lang w:eastAsia="en-US"/>
    </w:rPr>
  </w:style>
  <w:style w:type="paragraph" w:styleId="1403" w:customStyle="1">
    <w:name w:val="xl126"/>
    <w:basedOn w:val="983"/>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404" w:customStyle="1">
    <w:name w:val="xl4274"/>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5" w:customStyle="1">
    <w:name w:val="正文段"/>
    <w:basedOn w:val="983"/>
    <w:uiPriority w:val="0"/>
    <w:qFormat/>
    <w:pPr>
      <w:ind w:firstLine="454"/>
      <w:spacing w:after="240" w:line="240" w:lineRule="atLeast"/>
      <w:widowControl/>
    </w:pPr>
    <w:rPr>
      <w:rFonts w:ascii="宋体"/>
    </w:rPr>
  </w:style>
  <w:style w:type="paragraph" w:styleId="1406" w:customStyle="1">
    <w:name w:val="样式7"/>
    <w:basedOn w:val="1407"/>
    <w:uiPriority w:val="0"/>
    <w:qFormat/>
  </w:style>
  <w:style w:type="paragraph" w:styleId="1407" w:customStyle="1">
    <w:name w:val="样式 标题 3"/>
    <w:basedOn w:val="986"/>
    <w:uiPriority w:val="0"/>
    <w:semiHidden/>
    <w:qFormat/>
    <w:pPr>
      <w:keepLines w:val="0"/>
      <w:keepNext w:val="0"/>
      <w:spacing w:before="0" w:after="0" w:line="360" w:lineRule="auto"/>
      <w:outlineLvl w:val="9"/>
    </w:pPr>
    <w:rPr>
      <w:rFonts w:ascii="Arial" w:hAnsi="Arial" w:eastAsia="黑体" w:cs="Arial"/>
      <w:sz w:val="21"/>
      <w:szCs w:val="21"/>
    </w:rPr>
  </w:style>
  <w:style w:type="paragraph" w:styleId="1408" w:customStyle="1">
    <w:name w:val="+标题3"/>
    <w:basedOn w:val="986"/>
    <w:link w:val="1615"/>
    <w:uiPriority w:val="0"/>
    <w:qFormat/>
    <w:pPr>
      <w:ind w:left="720"/>
      <w:keepNext w:val="0"/>
      <w:spacing w:before="120" w:after="120" w:line="360" w:lineRule="auto"/>
      <w:tabs>
        <w:tab w:val="left" w:pos="720" w:leader="none"/>
      </w:tabs>
    </w:pPr>
    <w:rPr>
      <w:rFonts w:eastAsia="宋体"/>
      <w:sz w:val="24"/>
      <w:szCs w:val="28"/>
    </w:rPr>
  </w:style>
  <w:style w:type="paragraph" w:styleId="1409" w:customStyle="1">
    <w:name w:val="++标题1"/>
    <w:basedOn w:val="984"/>
    <w:uiPriority w:val="0"/>
    <w:semiHidden/>
    <w:qFormat/>
    <w:pPr>
      <w:jc w:val="center"/>
      <w:spacing w:line="360" w:lineRule="auto"/>
      <w:outlineLvl w:val="1"/>
    </w:pPr>
    <w:rPr>
      <w:rFonts w:eastAsia="黑体"/>
      <w:bCs/>
      <w:sz w:val="32"/>
      <w:szCs w:val="32"/>
    </w:rPr>
  </w:style>
  <w:style w:type="paragraph" w:styleId="1410" w:customStyle="1">
    <w:name w:val="xl30"/>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11" w:customStyle="1">
    <w:name w:val="xl425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2" w:customStyle="1">
    <w:name w:val="普通 (Web)"/>
    <w:basedOn w:val="983"/>
    <w:uiPriority w:val="0"/>
    <w:qFormat/>
    <w:pPr>
      <w:jc w:val="left"/>
      <w:spacing w:before="100" w:after="100"/>
      <w:widowControl/>
      <w:tabs>
        <w:tab w:val="left" w:pos="632" w:leader="none"/>
      </w:tabs>
    </w:pPr>
    <w:rPr>
      <w:rFonts w:ascii="Symbol" w:hAnsi="Symbol" w:cs="Verdana"/>
      <w:color w:val="000000"/>
    </w:rPr>
  </w:style>
  <w:style w:type="paragraph" w:styleId="1413" w:customStyle="1">
    <w:name w:val="xl104"/>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14" w:customStyle="1">
    <w:name w:val="+注："/>
    <w:basedOn w:val="983"/>
    <w:uiPriority w:val="0"/>
    <w:qFormat/>
    <w:pPr>
      <w:numPr>
        <w:ilvl w:val="0"/>
        <w:numId w:val="24"/>
      </w:numPr>
      <w:ind w:left="0" w:firstLine="200"/>
      <w:spacing w:line="360" w:lineRule="auto"/>
      <w:tabs>
        <w:tab w:val="clear" w:pos="540" w:leader="none"/>
      </w:tabs>
    </w:pPr>
    <w:rPr>
      <w:sz w:val="21"/>
      <w:szCs w:val="21"/>
    </w:rPr>
  </w:style>
  <w:style w:type="paragraph" w:styleId="1415" w:customStyle="1">
    <w:name w:val="纯文本11"/>
    <w:basedOn w:val="983"/>
    <w:next w:val="1416"/>
    <w:uiPriority w:val="0"/>
    <w:qFormat/>
    <w:rPr>
      <w:rFonts w:ascii="宋体" w:hAnsi="Courier New"/>
    </w:rPr>
  </w:style>
  <w:style w:type="paragraph" w:styleId="1416" w:customStyle="1">
    <w:name w:val="xl76"/>
    <w:basedOn w:val="983"/>
    <w:next w:val="1417"/>
    <w:uiPriority w:val="0"/>
    <w:qFormat/>
    <w:pPr>
      <w:jc w:val="left"/>
      <w:spacing w:before="100" w:beforeAutospacing="1" w:after="100" w:afterAutospacing="1"/>
      <w:widowControl/>
    </w:pPr>
    <w:rPr>
      <w:rFonts w:ascii="楷体" w:hAnsi="楷体" w:eastAsia="楷体" w:cs="宋体"/>
      <w:szCs w:val="24"/>
    </w:rPr>
  </w:style>
  <w:style w:type="paragraph" w:styleId="1417" w:customStyle="1">
    <w:name w:val="目录 41"/>
    <w:next w:val="983"/>
    <w:uiPriority w:val="0"/>
    <w:qFormat/>
    <w:pPr>
      <w:ind w:left="850"/>
      <w:jc w:val="both"/>
    </w:pPr>
    <w:rPr>
      <w:rFonts w:ascii="Times New Roman" w:hAnsi="Times New Roman" w:eastAsia="宋体" w:cs="Times New Roman"/>
      <w:sz w:val="21"/>
      <w:lang w:val="en-US" w:eastAsia="zh-CN" w:bidi="ar-SA"/>
    </w:rPr>
  </w:style>
  <w:style w:type="paragraph" w:styleId="1418" w:customStyle="1">
    <w:name w:val="正文文字格式"/>
    <w:basedOn w:val="983"/>
    <w:uiPriority w:val="0"/>
    <w:qFormat/>
    <w:pPr>
      <w:ind w:firstLine="505"/>
      <w:jc w:val="left"/>
      <w:spacing w:line="460" w:lineRule="exact"/>
    </w:pPr>
    <w:rPr>
      <w:rFonts w:ascii="宋体"/>
      <w:spacing w:val="4"/>
    </w:rPr>
  </w:style>
  <w:style w:type="paragraph" w:styleId="1419" w:customStyle="1">
    <w:name w:val="样式 正文缩进 + 首行缩进:  2 字符"/>
    <w:basedOn w:val="996"/>
    <w:link w:val="1595"/>
    <w:uiPriority w:val="0"/>
    <w:qFormat/>
    <w:pPr>
      <w:ind w:firstLine="480"/>
      <w:jc w:val="both"/>
      <w:spacing w:after="80" w:line="360" w:lineRule="auto"/>
    </w:pPr>
    <w:rPr>
      <w:rFonts w:eastAsia="宋体"/>
    </w:rPr>
  </w:style>
  <w:style w:type="paragraph" w:styleId="1420" w:customStyle="1">
    <w:name w:val="F00"/>
    <w:basedOn w:val="983"/>
    <w:uiPriority w:val="0"/>
    <w:semiHidden/>
    <w:qFormat/>
    <w:pPr>
      <w:ind w:firstLine="200"/>
      <w:spacing w:line="400" w:lineRule="atLeast"/>
    </w:pPr>
    <w:rPr>
      <w:sz w:val="28"/>
      <w:szCs w:val="28"/>
    </w:rPr>
  </w:style>
  <w:style w:type="paragraph" w:styleId="1421" w:customStyle="1">
    <w:name w:val="第三级"/>
    <w:basedOn w:val="986"/>
    <w:next w:val="983"/>
    <w:uiPriority w:val="0"/>
    <w:qFormat/>
    <w:pPr>
      <w:ind w:left="1259" w:right="210" w:hanging="720"/>
      <w:jc w:val="left"/>
      <w:keepLines w:val="0"/>
      <w:keepNext w:val="0"/>
      <w:spacing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22" w:customStyle="1">
    <w:name w:val="菲页1"/>
    <w:basedOn w:val="985"/>
    <w:uiPriority w:val="0"/>
    <w:qFormat/>
    <w:pPr>
      <w:jc w:val="center"/>
      <w:spacing w:before="120" w:after="120" w:line="740" w:lineRule="exact"/>
      <w:widowControl/>
    </w:pPr>
    <w:rPr>
      <w:rFonts w:ascii="黑体" w:hAnsi="宋体" w:eastAsia="黑体"/>
      <w:b w:val="0"/>
      <w:bCs w:val="0"/>
      <w:sz w:val="52"/>
      <w:szCs w:val="20"/>
    </w:rPr>
  </w:style>
  <w:style w:type="paragraph" w:styleId="1423" w:customStyle="1">
    <w:name w:val="样式 标题 1 + 黑体 小三 非加粗 居中 段前: 12 磅 段后: 12 磅 行距: 固定值 26 磅"/>
    <w:basedOn w:val="984"/>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424" w:customStyle="1">
    <w:name w:val="样式 正文文本缩进 2 + Times New Roman 首行缩进:  1.06 厘米 行距: 固定值 30 磅"/>
    <w:basedOn w:val="1024"/>
    <w:uiPriority w:val="0"/>
    <w:qFormat/>
    <w:pPr>
      <w:ind w:left="0" w:firstLine="601"/>
      <w:spacing w:after="0" w:line="540" w:lineRule="exact"/>
    </w:pPr>
    <w:rPr>
      <w:rFonts w:eastAsia="宋体"/>
      <w:sz w:val="28"/>
      <w:szCs w:val="28"/>
    </w:rPr>
  </w:style>
  <w:style w:type="paragraph" w:styleId="1425" w:customStyle="1">
    <w:name w:val="Char Char Char"/>
    <w:basedOn w:val="983"/>
    <w:uiPriority w:val="0"/>
    <w:qFormat/>
    <w:pPr>
      <w:ind w:left="570" w:hanging="360"/>
      <w:tabs>
        <w:tab w:val="left" w:pos="570" w:leader="none"/>
        <w:tab w:val="left" w:pos="1545" w:leader="none"/>
      </w:tabs>
    </w:pPr>
    <w:rPr>
      <w:sz w:val="21"/>
    </w:rPr>
  </w:style>
  <w:style w:type="paragraph" w:styleId="1426" w:customStyle="1">
    <w:name w:val="tableheading"/>
    <w:basedOn w:val="983"/>
    <w:uiPriority w:val="0"/>
    <w:qFormat/>
    <w:pPr>
      <w:jc w:val="left"/>
      <w:spacing w:before="100" w:beforeAutospacing="1" w:after="100" w:afterAutospacing="1"/>
      <w:widowControl/>
    </w:pPr>
    <w:rPr>
      <w:rFonts w:ascii="宋体" w:hAnsi="宋体" w:cs="宋体"/>
      <w:szCs w:val="24"/>
    </w:rPr>
  </w:style>
  <w:style w:type="paragraph" w:styleId="1427" w:customStyle="1">
    <w:name w:val="目录文字"/>
    <w:basedOn w:val="983"/>
    <w:uiPriority w:val="0"/>
    <w:qFormat/>
    <w:pPr>
      <w:jc w:val="left"/>
      <w:spacing w:line="480" w:lineRule="auto"/>
      <w:widowControl/>
    </w:pPr>
    <w:rPr>
      <w:rFonts w:ascii="宋体" w:hAnsi="宋体"/>
    </w:rPr>
  </w:style>
  <w:style w:type="paragraph" w:styleId="1428" w:customStyle="1">
    <w:name w:val="xl89"/>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29" w:customStyle="1">
    <w:name w:val="样式 标题 2 + Times New Roman 四号 非加粗 段前: 5 磅 段后: 0 磅 行距: 固定值 20..."/>
    <w:basedOn w:val="985"/>
    <w:uiPriority w:val="0"/>
    <w:qFormat/>
    <w:pPr>
      <w:spacing w:before="100" w:after="0" w:line="400" w:lineRule="exact"/>
    </w:pPr>
    <w:rPr>
      <w:rFonts w:ascii="Times New Roman" w:hAnsi="Times New Roman" w:eastAsia="黑体" w:cs="宋体"/>
      <w:b w:val="0"/>
      <w:bCs w:val="0"/>
      <w:sz w:val="28"/>
      <w:szCs w:val="20"/>
    </w:rPr>
  </w:style>
  <w:style w:type="paragraph" w:styleId="1430" w:customStyle="1">
    <w:name w:val="样式 (西文) 仿宋_GB2312 (中文) 仿宋_GB2312 小四 黑色 行距: 固定值 18 磅"/>
    <w:basedOn w:val="983"/>
    <w:uiPriority w:val="0"/>
    <w:semiHidden/>
    <w:qFormat/>
    <w:pPr>
      <w:numPr>
        <w:ilvl w:val="0"/>
        <w:numId w:val="25"/>
      </w:numPr>
      <w:ind w:left="0" w:firstLine="0"/>
      <w:spacing w:before="30" w:line="360" w:lineRule="exact"/>
      <w:tabs>
        <w:tab w:val="clear" w:pos="1240" w:leader="none"/>
      </w:tabs>
    </w:pPr>
    <w:rPr>
      <w:rFonts w:ascii="宋体" w:hAnsi="Arial"/>
      <w:color w:val="000000"/>
      <w:spacing w:val="-10"/>
    </w:rPr>
  </w:style>
  <w:style w:type="paragraph" w:styleId="1431" w:customStyle="1">
    <w:name w:val="xl79"/>
    <w:basedOn w:val="983"/>
    <w:uiPriority w:val="0"/>
    <w:qFormat/>
    <w:pPr>
      <w:jc w:val="left"/>
      <w:spacing w:before="100" w:beforeAutospacing="1" w:after="100" w:afterAutospacing="1"/>
      <w:widowControl/>
    </w:pPr>
    <w:rPr>
      <w:rFonts w:ascii="楷体" w:hAnsi="楷体" w:eastAsia="楷体" w:cs="宋体"/>
      <w:sz w:val="20"/>
    </w:rPr>
  </w:style>
  <w:style w:type="paragraph" w:styleId="1432" w:customStyle="1">
    <w:name w:val="+A、"/>
    <w:basedOn w:val="1189"/>
    <w:uiPriority w:val="0"/>
    <w:semiHidden/>
    <w:qFormat/>
    <w:pPr>
      <w:ind w:left="1680" w:hanging="420"/>
      <w:tabs>
        <w:tab w:val="left" w:pos="958" w:leader="none"/>
        <w:tab w:val="left" w:pos="1680" w:leader="none"/>
      </w:tabs>
    </w:pPr>
    <w:rPr>
      <w:b/>
    </w:rPr>
  </w:style>
  <w:style w:type="paragraph" w:styleId="1433" w:customStyle="1">
    <w:name w:val="样式 样式 正文缩进表正文特点框图图表标题正文不缩进首行缩进两字正文非缩进 + 首行缩进:  2 字符 + 首行缩进:  2 字符"/>
    <w:basedOn w:val="983"/>
    <w:uiPriority w:val="0"/>
    <w:qFormat/>
    <w:pPr>
      <w:ind w:firstLine="200"/>
      <w:spacing w:line="540" w:lineRule="exact"/>
    </w:pPr>
  </w:style>
  <w:style w:type="paragraph" w:styleId="1434" w:customStyle="1">
    <w:name w:val="+列表3"/>
    <w:basedOn w:val="983"/>
    <w:uiPriority w:val="0"/>
    <w:qFormat/>
    <w:pPr>
      <w:jc w:val="center"/>
    </w:pPr>
    <w:rPr>
      <w:sz w:val="15"/>
      <w:szCs w:val="18"/>
    </w:rPr>
  </w:style>
  <w:style w:type="paragraph" w:styleId="1435" w:customStyle="1">
    <w:name w:val="xl74"/>
    <w:basedOn w:val="983"/>
    <w:uiPriority w:val="0"/>
    <w:qFormat/>
    <w:pPr>
      <w:jc w:val="left"/>
      <w:spacing w:before="100" w:beforeAutospacing="1" w:after="100" w:afterAutospacing="1"/>
      <w:widowControl/>
    </w:pPr>
    <w:rPr>
      <w:rFonts w:ascii="楷体" w:hAnsi="楷体" w:eastAsia="楷体" w:cs="宋体"/>
      <w:szCs w:val="24"/>
    </w:rPr>
  </w:style>
  <w:style w:type="paragraph" w:styleId="1436" w:customStyle="1">
    <w:name w:val="b-b2"/>
    <w:basedOn w:val="985"/>
    <w:next w:val="983"/>
    <w:uiPriority w:val="0"/>
    <w:qFormat/>
    <w:pPr>
      <w:jc w:val="left"/>
      <w:keepLines w:val="0"/>
      <w:keepNext w:val="0"/>
      <w:spacing w:before="120" w:after="120" w:line="400" w:lineRule="exact"/>
    </w:pPr>
    <w:rPr>
      <w:rFonts w:ascii="黑体" w:hAnsi="Arial" w:eastAsia="黑体"/>
      <w:b w:val="0"/>
      <w:sz w:val="24"/>
      <w:szCs w:val="20"/>
    </w:rPr>
  </w:style>
  <w:style w:type="paragraph" w:styleId="1437" w:customStyle="1">
    <w:name w:val="Char Char Char Char Char Char Char Char Char Char Char Char Char Char Char Char Char Char Char Char1"/>
    <w:basedOn w:val="983"/>
    <w:uiPriority w:val="0"/>
    <w:qFormat/>
    <w:rPr>
      <w:rFonts w:ascii="Tahoma" w:hAnsi="Tahoma"/>
    </w:rPr>
  </w:style>
  <w:style w:type="paragraph" w:styleId="1438" w:customStyle="1">
    <w:name w:val="表"/>
    <w:basedOn w:val="983"/>
    <w:uiPriority w:val="0"/>
    <w:qFormat/>
    <w:pPr>
      <w:jc w:val="center"/>
    </w:pPr>
    <w:rPr>
      <w:sz w:val="21"/>
    </w:rPr>
  </w:style>
  <w:style w:type="paragraph" w:styleId="1439" w:customStyle="1">
    <w:name w:val="xl4277"/>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0" w:customStyle="1">
    <w:name w:val="表格正文"/>
    <w:basedOn w:val="983"/>
    <w:uiPriority w:val="0"/>
    <w:qFormat/>
    <w:pPr>
      <w:spacing w:line="300" w:lineRule="auto"/>
    </w:pPr>
  </w:style>
  <w:style w:type="paragraph" w:styleId="1441" w:customStyle="1">
    <w:name w:val="word"/>
    <w:basedOn w:val="983"/>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42" w:customStyle="1">
    <w:name w:val="text"/>
    <w:basedOn w:val="983"/>
    <w:uiPriority w:val="0"/>
    <w:qFormat/>
    <w:pPr>
      <w:ind w:left="1049"/>
      <w:spacing w:before="240"/>
      <w:widowControl/>
      <w:tabs>
        <w:tab w:val="left" w:pos="1050" w:leader="none"/>
      </w:tabs>
    </w:pPr>
  </w:style>
  <w:style w:type="paragraph" w:styleId="1443" w:customStyle="1">
    <w:name w:val="样式 标书正文格式 Char + 首行缩进:  2 字符1"/>
    <w:basedOn w:val="983"/>
    <w:uiPriority w:val="0"/>
    <w:qFormat/>
    <w:pPr>
      <w:jc w:val="left"/>
      <w:spacing w:line="360" w:lineRule="auto"/>
      <w:widowControl/>
    </w:pPr>
    <w:rPr>
      <w:rFonts w:ascii="仿宋_GB2312" w:eastAsia="仿宋_GB2312"/>
      <w:bCs/>
      <w:sz w:val="30"/>
    </w:rPr>
  </w:style>
  <w:style w:type="paragraph" w:styleId="1444" w:customStyle="1">
    <w:name w:val="正文3"/>
    <w:basedOn w:val="983"/>
    <w:uiPriority w:val="0"/>
    <w:qFormat/>
    <w:pPr>
      <w:ind w:left="360" w:hanging="360"/>
      <w:spacing w:before="120" w:line="300" w:lineRule="auto"/>
      <w:tabs>
        <w:tab w:val="left" w:pos="360" w:leader="none"/>
      </w:tabs>
    </w:pPr>
    <w:rPr>
      <w:rFonts w:ascii="宋体" w:hAnsi="Arial"/>
    </w:rPr>
  </w:style>
  <w:style w:type="paragraph" w:styleId="1445" w:customStyle="1">
    <w:name w:val="xl4241"/>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6" w:customStyle="1">
    <w:name w:val="样式 标题 3头 + (中文) 黑体 四号 段前: 0 磅 段后: 0 磅 行距: 1.5 倍行距2"/>
    <w:basedOn w:val="986"/>
    <w:uiPriority w:val="0"/>
    <w:semiHidden/>
    <w:qFormat/>
    <w:pPr>
      <w:ind w:left="720" w:right="6" w:hanging="720"/>
      <w:keepLines w:val="0"/>
      <w:spacing w:before="0" w:after="0" w:line="360" w:lineRule="auto"/>
      <w:tabs>
        <w:tab w:val="left" w:pos="360" w:leader="none"/>
      </w:tabs>
    </w:pPr>
    <w:rPr>
      <w:rFonts w:ascii="宋体" w:hAnsi="宋体" w:eastAsia="宋体" w:cs="Arial"/>
      <w:sz w:val="24"/>
      <w:szCs w:val="24"/>
    </w:rPr>
  </w:style>
  <w:style w:type="paragraph" w:styleId="1447" w:customStyle="1">
    <w:name w:val="字元 字元"/>
    <w:basedOn w:val="1006"/>
    <w:uiPriority w:val="0"/>
    <w:qFormat/>
    <w:pPr>
      <w:shd w:val="clear" w:color="auto" w:fill="000080"/>
    </w:pPr>
    <w:rPr>
      <w:rFonts w:ascii="Tahoma" w:hAnsi="Tahoma"/>
      <w:sz w:val="24"/>
      <w:szCs w:val="24"/>
    </w:rPr>
  </w:style>
  <w:style w:type="paragraph" w:styleId="1448" w:customStyle="1">
    <w:name w:val="样式 Arial 小四 首行缩进:  0.85 厘米 行距: 1.5 倍行距"/>
    <w:basedOn w:val="983"/>
    <w:uiPriority w:val="0"/>
    <w:qFormat/>
    <w:pPr>
      <w:ind w:firstLine="480"/>
      <w:spacing w:line="360" w:lineRule="auto"/>
    </w:pPr>
    <w:rPr>
      <w:rFonts w:ascii="楷体_GB2312" w:hAnsi="Arial"/>
    </w:rPr>
  </w:style>
  <w:style w:type="paragraph" w:styleId="1449" w:customStyle="1">
    <w:name w:val="Char Char Char Char Char Char Char Char Char Char Char Char Char Char Char Char Char Char Char Char Char Char Char Char Char Char Char Char Char Char Char"/>
    <w:basedOn w:val="983"/>
    <w:uiPriority w:val="0"/>
    <w:qFormat/>
    <w:pPr>
      <w:ind w:firstLine="200"/>
      <w:spacing w:line="360" w:lineRule="auto"/>
    </w:pPr>
    <w:rPr>
      <w:rFonts w:ascii="宋体" w:hAnsi="宋体" w:cs="宋体"/>
      <w:szCs w:val="24"/>
    </w:rPr>
  </w:style>
  <w:style w:type="paragraph" w:styleId="1450" w:customStyle="1">
    <w:name w:val="xl4257"/>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1" w:customStyle="1">
    <w:name w:val="a6"/>
    <w:basedOn w:val="983"/>
    <w:uiPriority w:val="0"/>
    <w:qFormat/>
    <w:pPr>
      <w:jc w:val="left"/>
      <w:spacing w:before="100" w:beforeAutospacing="1" w:after="100" w:afterAutospacing="1"/>
      <w:widowControl/>
    </w:pPr>
    <w:rPr>
      <w:rFonts w:ascii="宋体" w:hAnsi="宋体" w:cs="宋体"/>
      <w:szCs w:val="24"/>
    </w:rPr>
  </w:style>
  <w:style w:type="paragraph" w:styleId="1452" w:customStyle="1">
    <w:name w:val="样式 样式 标题 3 + 首行缩进:  2 字符 + 首行缩进:  2 字符"/>
    <w:basedOn w:val="983"/>
    <w:uiPriority w:val="0"/>
    <w:qFormat/>
    <w:pPr>
      <w:keepLines/>
      <w:keepNext/>
      <w:spacing w:before="260" w:after="260"/>
      <w:outlineLvl w:val="2"/>
    </w:pPr>
    <w:rPr>
      <w:rFonts w:cs="宋体"/>
      <w:b/>
      <w:bCs/>
      <w:sz w:val="30"/>
    </w:rPr>
  </w:style>
  <w:style w:type="paragraph" w:styleId="1453" w:customStyle="1">
    <w:name w:val="CM55"/>
    <w:basedOn w:val="983"/>
    <w:next w:val="983"/>
    <w:uiPriority w:val="0"/>
    <w:qFormat/>
    <w:pPr>
      <w:jc w:val="left"/>
      <w:spacing w:after="203"/>
    </w:pPr>
    <w:rPr>
      <w:rFonts w:ascii="Eras Bold ITC" w:eastAsia="Times New Roman" w:cs="Eras Bold ITC"/>
      <w:szCs w:val="24"/>
    </w:rPr>
  </w:style>
  <w:style w:type="paragraph" w:styleId="1454" w:customStyle="1">
    <w:name w:val="xl113"/>
    <w:basedOn w:val="98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55" w:customStyle="1">
    <w:name w:val="样式 标题 3 Char Char"/>
    <w:basedOn w:val="986"/>
    <w:uiPriority w:val="0"/>
    <w:semiHidden/>
    <w:qFormat/>
    <w:pPr>
      <w:ind w:firstLine="480"/>
      <w:spacing w:before="0" w:after="0" w:line="360" w:lineRule="auto"/>
      <w:tabs>
        <w:tab w:val="left" w:pos="1000" w:leader="none"/>
      </w:tabs>
    </w:pPr>
    <w:rPr>
      <w:rFonts w:eastAsia="黑体"/>
      <w:sz w:val="24"/>
      <w:szCs w:val="24"/>
    </w:rPr>
  </w:style>
  <w:style w:type="paragraph" w:styleId="1456" w:customStyle="1">
    <w:name w:val="yyn1"/>
    <w:basedOn w:val="1144"/>
    <w:uiPriority w:val="0"/>
    <w:qFormat/>
    <w:pPr>
      <w:ind w:firstLine="0"/>
    </w:pPr>
  </w:style>
  <w:style w:type="paragraph" w:styleId="1457" w:customStyle="1">
    <w:name w:val="+标题4"/>
    <w:basedOn w:val="987"/>
    <w:uiPriority w:val="0"/>
    <w:qFormat/>
    <w:pPr>
      <w:numPr>
        <w:ilvl w:val="3"/>
        <w:numId w:val="23"/>
      </w:numPr>
      <w:keepNext w:val="0"/>
      <w:spacing w:before="120" w:after="120" w:line="360" w:lineRule="auto"/>
      <w:tabs>
        <w:tab w:val="left" w:pos="864" w:leader="none"/>
        <w:tab w:val="clear" w:pos="1680" w:leader="none"/>
      </w:tabs>
    </w:pPr>
    <w:rPr>
      <w:rFonts w:ascii="Times New Roman" w:hAnsi="Times New Roman" w:eastAsia="宋体"/>
      <w:sz w:val="21"/>
    </w:rPr>
  </w:style>
  <w:style w:type="paragraph" w:styleId="1458" w:customStyle="1">
    <w:name w:val="功能点"/>
    <w:basedOn w:val="983"/>
    <w:uiPriority w:val="0"/>
    <w:qFormat/>
    <w:pPr>
      <w:ind w:left="840" w:hanging="420"/>
      <w:spacing w:before="100" w:beforeAutospacing="1" w:after="100" w:afterAutospacing="1" w:line="360" w:lineRule="auto"/>
      <w:tabs>
        <w:tab w:val="left" w:pos="840" w:leader="none"/>
      </w:tabs>
    </w:pPr>
    <w:rPr>
      <w:szCs w:val="24"/>
    </w:rPr>
  </w:style>
  <w:style w:type="paragraph" w:styleId="1459" w:customStyle="1">
    <w:name w:val="Table Text"/>
    <w:basedOn w:val="983"/>
    <w:link w:val="1556"/>
    <w:uiPriority w:val="0"/>
    <w:qFormat/>
    <w:pPr>
      <w:spacing w:before="80" w:after="80"/>
      <w:widowControl/>
      <w:tabs>
        <w:tab w:val="decimal" w:pos="0" w:leader="none"/>
      </w:tabs>
    </w:pPr>
    <w:rPr>
      <w:rFonts w:ascii="Arial" w:hAnsi="Arial"/>
      <w:color w:val="000000"/>
      <w:sz w:val="18"/>
      <w:szCs w:val="21"/>
    </w:rPr>
  </w:style>
  <w:style w:type="paragraph" w:styleId="1460" w:customStyle="1">
    <w:name w:val="xl4246"/>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1" w:customStyle="1">
    <w:name w:val="xl110"/>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62" w:customStyle="1">
    <w:name w:val="-正文 Char"/>
    <w:basedOn w:val="983"/>
    <w:uiPriority w:val="0"/>
    <w:qFormat/>
    <w:pPr>
      <w:ind w:firstLine="200"/>
      <w:jc w:val="left"/>
      <w:spacing w:line="360" w:lineRule="auto"/>
      <w:widowControl/>
    </w:pPr>
    <w:rPr>
      <w:rFonts w:ascii="Arial" w:hAnsi="Arial"/>
      <w:szCs w:val="24"/>
    </w:rPr>
  </w:style>
  <w:style w:type="paragraph" w:styleId="1463" w:customStyle="1">
    <w:name w:val="xl4259"/>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4" w:customStyle="1">
    <w:name w:val="p0"/>
    <w:basedOn w:val="983"/>
    <w:uiPriority w:val="0"/>
    <w:qFormat/>
    <w:pPr>
      <w:jc w:val="left"/>
      <w:spacing w:before="100" w:beforeAutospacing="1" w:after="100" w:afterAutospacing="1"/>
      <w:widowControl/>
    </w:pPr>
    <w:rPr>
      <w:rFonts w:ascii="宋体" w:hAnsi="宋体" w:cs="宋体"/>
      <w:szCs w:val="24"/>
    </w:rPr>
  </w:style>
  <w:style w:type="paragraph" w:styleId="1465" w:customStyle="1">
    <w:name w:val="xl4254"/>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flType"/>
    <w:basedOn w:val="983"/>
    <w:uiPriority w:val="0"/>
    <w:qFormat/>
    <w:pPr>
      <w:jc w:val="center"/>
      <w:spacing w:before="560" w:after="120" w:line="360" w:lineRule="atLeast"/>
    </w:pPr>
    <w:rPr>
      <w:rFonts w:ascii="Arial" w:eastAsia="黑体"/>
      <w:sz w:val="28"/>
    </w:rPr>
  </w:style>
  <w:style w:type="paragraph" w:styleId="1467" w:customStyle="1">
    <w:name w:val="xl83"/>
    <w:basedOn w:val="98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468" w:customStyle="1">
    <w:name w:val="Char3"/>
    <w:basedOn w:val="983"/>
    <w:link w:val="1573"/>
    <w:uiPriority w:val="0"/>
    <w:qFormat/>
    <w:rPr>
      <w:rFonts w:ascii="Tahoma" w:hAnsi="Tahoma"/>
    </w:rPr>
  </w:style>
  <w:style w:type="paragraph" w:styleId="1469" w:customStyle="1">
    <w:name w:val="Legal 3"/>
    <w:basedOn w:val="983"/>
    <w:next w:val="983"/>
    <w:uiPriority w:val="0"/>
    <w:qFormat/>
    <w:pPr>
      <w:ind w:firstLine="420"/>
      <w:jc w:val="left"/>
      <w:spacing w:after="120"/>
    </w:pPr>
    <w:rPr>
      <w:rFonts w:ascii="宋体"/>
      <w:szCs w:val="24"/>
    </w:rPr>
  </w:style>
  <w:style w:type="paragraph" w:styleId="1470" w:customStyle="1">
    <w:name w:val="-1章"/>
    <w:basedOn w:val="984"/>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71" w:customStyle="1">
    <w:name w:val="i."/>
    <w:basedOn w:val="983"/>
    <w:uiPriority w:val="0"/>
    <w:semiHidden/>
    <w:qFormat/>
    <w:pPr>
      <w:ind w:left="2268" w:hanging="454"/>
      <w:spacing w:line="264" w:lineRule="auto"/>
      <w:tabs>
        <w:tab w:val="left" w:pos="2268" w:leader="none"/>
        <w:tab w:val="left" w:pos="2534" w:leader="none"/>
      </w:tabs>
    </w:pPr>
    <w:rPr>
      <w:szCs w:val="24"/>
    </w:rPr>
  </w:style>
  <w:style w:type="paragraph" w:styleId="1472" w:customStyle="1">
    <w:name w:val="A."/>
    <w:basedOn w:val="983"/>
    <w:uiPriority w:val="0"/>
    <w:qFormat/>
    <w:pPr>
      <w:ind w:left="454" w:hanging="454"/>
      <w:spacing w:line="264" w:lineRule="auto"/>
      <w:widowControl/>
      <w:tabs>
        <w:tab w:val="left" w:pos="454" w:leader="none"/>
      </w:tabs>
    </w:pPr>
  </w:style>
  <w:style w:type="paragraph" w:styleId="1473" w:customStyle="1">
    <w:name w:val="表标题 Char"/>
    <w:basedOn w:val="983"/>
    <w:uiPriority w:val="0"/>
    <w:qFormat/>
    <w:pPr>
      <w:jc w:val="center"/>
      <w:spacing w:before="120" w:line="440" w:lineRule="exact"/>
    </w:pPr>
    <w:rPr>
      <w:rFonts w:eastAsia="黑体"/>
      <w:spacing w:val="10"/>
      <w:sz w:val="28"/>
      <w:szCs w:val="44"/>
    </w:rPr>
  </w:style>
  <w:style w:type="paragraph" w:styleId="1474" w:customStyle="1">
    <w:name w:val="表标题"/>
    <w:basedOn w:val="983"/>
    <w:uiPriority w:val="0"/>
    <w:qFormat/>
    <w:pPr>
      <w:jc w:val="center"/>
      <w:spacing w:before="156" w:line="500" w:lineRule="atLeast"/>
    </w:pPr>
    <w:rPr>
      <w:rFonts w:eastAsia="黑体"/>
      <w:spacing w:val="10"/>
      <w:sz w:val="30"/>
    </w:rPr>
  </w:style>
  <w:style w:type="paragraph" w:styleId="1475" w:customStyle="1">
    <w:name w:val="font8"/>
    <w:basedOn w:val="983"/>
    <w:uiPriority w:val="0"/>
    <w:qFormat/>
    <w:pPr>
      <w:jc w:val="left"/>
      <w:spacing w:before="100" w:beforeAutospacing="1" w:after="100" w:afterAutospacing="1"/>
      <w:widowControl/>
    </w:pPr>
    <w:rPr>
      <w:sz w:val="20"/>
    </w:rPr>
  </w:style>
  <w:style w:type="paragraph" w:styleId="1476" w:customStyle="1">
    <w:name w:val="+一、"/>
    <w:basedOn w:val="1159"/>
    <w:uiPriority w:val="0"/>
    <w:qFormat/>
    <w:pPr>
      <w:numPr>
        <w:ilvl w:val="0"/>
        <w:numId w:val="26"/>
      </w:numPr>
      <w:ind w:firstLine="0"/>
      <w:spacing w:before="120" w:after="120" w:line="240" w:lineRule="auto"/>
      <w:tabs>
        <w:tab w:val="left" w:pos="540" w:leader="none"/>
        <w:tab w:val="clear" w:pos="1240" w:leader="none"/>
      </w:tabs>
      <w:outlineLvl w:val="5"/>
    </w:pPr>
    <w:rPr>
      <w:b/>
    </w:rPr>
  </w:style>
  <w:style w:type="paragraph" w:styleId="1477" w:customStyle="1">
    <w:name w:val="_Style 5"/>
    <w:basedOn w:val="983"/>
    <w:uiPriority w:val="0"/>
    <w:qFormat/>
    <w:pPr>
      <w:jc w:val="left"/>
      <w:spacing w:after="160" w:line="240" w:lineRule="exact"/>
      <w:widowControl/>
    </w:pPr>
  </w:style>
  <w:style w:type="paragraph" w:styleId="1478" w:customStyle="1">
    <w:name w:val="样式 标题 1"/>
    <w:basedOn w:val="983"/>
    <w:uiPriority w:val="0"/>
    <w:semiHidden/>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479">
    <w:name w:val="No Spacing"/>
    <w:uiPriority w:val="0"/>
    <w:qFormat/>
    <w:pPr>
      <w:jc w:val="both"/>
      <w:widowControl w:val="off"/>
    </w:pPr>
    <w:rPr>
      <w:rFonts w:ascii="Calibri" w:hAnsi="Calibri" w:eastAsia="楷体" w:cs="Times New Roman"/>
      <w:sz w:val="24"/>
      <w:szCs w:val="22"/>
      <w:lang w:val="en-US" w:eastAsia="zh-CN" w:bidi="ar-SA"/>
    </w:rPr>
  </w:style>
  <w:style w:type="paragraph" w:styleId="1480" w:customStyle="1">
    <w:name w:val="xl39"/>
    <w:basedOn w:val="983"/>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81" w:customStyle="1">
    <w:name w:val="样式 宋体 五号 首行缩进:  0.95 厘米"/>
    <w:basedOn w:val="983"/>
    <w:uiPriority w:val="0"/>
    <w:qFormat/>
    <w:pPr>
      <w:jc w:val="center"/>
      <w:spacing w:line="360" w:lineRule="auto"/>
    </w:pPr>
    <w:rPr>
      <w:rFonts w:ascii="宋体" w:hAnsi="宋体" w:cs="宋体"/>
      <w:szCs w:val="32"/>
    </w:rPr>
  </w:style>
  <w:style w:type="paragraph" w:styleId="1482" w:customStyle="1">
    <w:name w:val="xl32"/>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83" w:customStyle="1">
    <w:name w:val="10ptf"/>
    <w:basedOn w:val="983"/>
    <w:uiPriority w:val="0"/>
    <w:qFormat/>
    <w:pPr>
      <w:jc w:val="left"/>
      <w:spacing w:before="100" w:beforeAutospacing="1" w:after="100" w:afterAutospacing="1"/>
      <w:widowControl/>
    </w:pPr>
    <w:rPr>
      <w:rFonts w:ascii="宋体" w:hAnsi="宋体"/>
      <w:sz w:val="21"/>
      <w:szCs w:val="21"/>
    </w:rPr>
  </w:style>
  <w:style w:type="paragraph" w:styleId="1484" w:customStyle="1">
    <w:name w:val="xl4245"/>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5" w:customStyle="1">
    <w:name w:val="文字"/>
    <w:basedOn w:val="983"/>
    <w:uiPriority w:val="0"/>
    <w:qFormat/>
    <w:pPr>
      <w:ind w:right="-210" w:firstLine="556"/>
      <w:spacing w:line="312" w:lineRule="auto"/>
      <w:tabs>
        <w:tab w:val="left" w:pos="8520" w:leader="none"/>
      </w:tabs>
    </w:pPr>
    <w:rPr>
      <w:rFonts w:ascii="宋体" w:hAnsi="宋体"/>
      <w:sz w:val="28"/>
    </w:rPr>
  </w:style>
  <w:style w:type="paragraph" w:styleId="1486" w:customStyle="1">
    <w:name w:val="xl103"/>
    <w:basedOn w:val="983"/>
    <w:uiPriority w:val="0"/>
    <w:qFormat/>
    <w:pPr>
      <w:jc w:val="left"/>
      <w:spacing w:before="100" w:beforeAutospacing="1" w:after="100" w:afterAutospacing="1"/>
      <w:widowControl/>
    </w:pPr>
    <w:rPr>
      <w:sz w:val="22"/>
      <w:szCs w:val="22"/>
    </w:rPr>
  </w:style>
  <w:style w:type="paragraph" w:styleId="1487" w:customStyle="1">
    <w:name w:val="标准"/>
    <w:basedOn w:val="983"/>
    <w:uiPriority w:val="0"/>
    <w:qFormat/>
    <w:pPr>
      <w:spacing w:line="300" w:lineRule="exact"/>
    </w:pPr>
    <w:rPr>
      <w:rFonts w:ascii="Footlight MT Light" w:hAnsi="Footlight MT Light"/>
      <w:b/>
      <w:sz w:val="28"/>
    </w:rPr>
  </w:style>
  <w:style w:type="paragraph" w:styleId="1488" w:customStyle="1">
    <w:name w:val="xl4271"/>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9" w:customStyle="1">
    <w:name w:val="xl112"/>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0" w:customStyle="1">
    <w:name w:val="bhq正文"/>
    <w:basedOn w:val="983"/>
    <w:link w:val="1648"/>
    <w:uiPriority w:val="0"/>
    <w:qFormat/>
    <w:pPr>
      <w:ind w:firstLine="200"/>
      <w:spacing w:before="50" w:after="50" w:line="324" w:lineRule="auto"/>
      <w:tabs>
        <w:tab w:val="left" w:pos="900" w:leader="none"/>
      </w:tabs>
    </w:pPr>
    <w:rPr>
      <w:rFonts w:ascii="宋体" w:hAnsi="宋体"/>
    </w:rPr>
  </w:style>
  <w:style w:type="paragraph" w:styleId="1491" w:customStyle="1">
    <w:name w:val="-正文"/>
    <w:basedOn w:val="983"/>
    <w:uiPriority w:val="0"/>
    <w:semiHidden/>
    <w:qFormat/>
    <w:pPr>
      <w:ind w:firstLine="200"/>
      <w:jc w:val="left"/>
      <w:spacing w:line="360" w:lineRule="auto"/>
    </w:pPr>
    <w:rPr>
      <w:szCs w:val="24"/>
    </w:rPr>
  </w:style>
  <w:style w:type="paragraph" w:styleId="1492" w:customStyle="1">
    <w:name w:val="样式 标题 1 + (中文) 黑体 四号 居中 段前: 0 磅 段后: 0 磅 行距: 2 倍行距"/>
    <w:basedOn w:val="984"/>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93" w:customStyle="1">
    <w:name w:val="xl115"/>
    <w:basedOn w:val="98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94" w:customStyle="1">
    <w:name w:val="表格题注"/>
    <w:next w:val="983"/>
    <w:uiPriority w:val="0"/>
    <w:qFormat/>
    <w:pPr>
      <w:ind w:left="3780" w:hanging="420"/>
      <w:jc w:val="center"/>
      <w:keepLines/>
      <w:tabs>
        <w:tab w:val="left" w:pos="3780" w:leader="none"/>
      </w:tabs>
    </w:pPr>
    <w:rPr>
      <w:rFonts w:ascii="Arial" w:hAnsi="Arial" w:eastAsia="宋体" w:cs="Times New Roman"/>
      <w:sz w:val="18"/>
      <w:szCs w:val="18"/>
      <w:lang w:val="en-US" w:eastAsia="zh-CN" w:bidi="ar-SA"/>
    </w:rPr>
  </w:style>
  <w:style w:type="paragraph" w:styleId="1495" w:customStyle="1">
    <w:name w:val="Char Char Char Char Char Char Char Char1 Char"/>
    <w:basedOn w:val="1006"/>
    <w:uiPriority w:val="0"/>
    <w:qFormat/>
    <w:pPr>
      <w:spacing w:line="360" w:lineRule="auto"/>
      <w:shd w:val="clear" w:color="auto" w:fill="000080"/>
    </w:pPr>
    <w:rPr>
      <w:rFonts w:ascii="Tahoma" w:hAnsi="Tahoma"/>
      <w:sz w:val="24"/>
      <w:szCs w:val="24"/>
      <w:shd w:val="clear" w:color="auto" w:fill="000080"/>
    </w:rPr>
  </w:style>
  <w:style w:type="paragraph" w:styleId="1496" w:customStyle="1">
    <w:name w:val="xl4236"/>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列表1"/>
    <w:basedOn w:val="983"/>
    <w:link w:val="1569"/>
    <w:uiPriority w:val="0"/>
    <w:qFormat/>
    <w:pPr>
      <w:jc w:val="center"/>
    </w:pPr>
    <w:rPr>
      <w:sz w:val="21"/>
      <w:szCs w:val="24"/>
    </w:rPr>
  </w:style>
  <w:style w:type="paragraph" w:styleId="1498" w:customStyle="1">
    <w:name w:val="样式 标题 2节 + Times New Roman 四号 行距: 1.5 倍行距"/>
    <w:basedOn w:val="985"/>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499" w:customStyle="1">
    <w:name w:val="样式 正文缩进表正文特点框图图表标题正文不缩进首行缩进两字正文非缩进 + 首行缩进:  2 字符"/>
    <w:basedOn w:val="996"/>
    <w:uiPriority w:val="0"/>
    <w:qFormat/>
    <w:pPr>
      <w:ind w:firstLine="200"/>
      <w:jc w:val="both"/>
      <w:spacing w:line="500" w:lineRule="exact"/>
    </w:pPr>
    <w:rPr>
      <w:rFonts w:eastAsia="宋体"/>
    </w:rPr>
  </w:style>
  <w:style w:type="paragraph" w:styleId="1500" w:customStyle="1">
    <w:name w:val="空半行"/>
    <w:basedOn w:val="983"/>
    <w:uiPriority w:val="0"/>
    <w:qFormat/>
    <w:pPr>
      <w:spacing w:line="120" w:lineRule="exact"/>
    </w:pPr>
    <w:rPr>
      <w:rFonts w:eastAsia="仿宋_GB2312"/>
      <w:color w:val="ffffff"/>
      <w:sz w:val="30"/>
    </w:rPr>
  </w:style>
  <w:style w:type="paragraph" w:styleId="1501" w:customStyle="1">
    <w:name w:val="xl4267"/>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xl105"/>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3" w:customStyle="1">
    <w:name w:val="+正文 Char Char Char3"/>
    <w:basedOn w:val="983"/>
    <w:uiPriority w:val="0"/>
    <w:qFormat/>
    <w:pPr>
      <w:ind w:firstLine="200"/>
      <w:spacing w:line="360" w:lineRule="auto"/>
    </w:pPr>
    <w:rPr>
      <w:szCs w:val="24"/>
    </w:rPr>
  </w:style>
  <w:style w:type="paragraph" w:styleId="1504" w:customStyle="1">
    <w:name w:val="标书标题1"/>
    <w:basedOn w:val="984"/>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505" w:customStyle="1">
    <w:name w:val="+正文 Char6"/>
    <w:basedOn w:val="983"/>
    <w:uiPriority w:val="0"/>
    <w:qFormat/>
    <w:pPr>
      <w:ind w:firstLine="200"/>
      <w:spacing w:line="360" w:lineRule="auto"/>
    </w:pPr>
    <w:rPr>
      <w:szCs w:val="24"/>
    </w:rPr>
  </w:style>
  <w:style w:type="paragraph" w:styleId="1506" w:customStyle="1">
    <w:name w:val="xl85"/>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507" w:customStyle="1">
    <w:name w:val="条例"/>
    <w:basedOn w:val="983"/>
    <w:uiPriority w:val="0"/>
    <w:qFormat/>
    <w:pPr>
      <w:ind w:left="2" w:right="210" w:firstLine="2"/>
      <w:keepLines/>
      <w:spacing w:line="320" w:lineRule="exact"/>
      <w:widowControl/>
    </w:pPr>
    <w:rPr>
      <w:rFonts w:ascii="宋体" w:hAnsi="宋体"/>
    </w:rPr>
  </w:style>
  <w:style w:type="paragraph" w:styleId="1508"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509" w:customStyle="1">
    <w:name w:val="插图题注"/>
    <w:next w:val="983"/>
    <w:uiPriority w:val="0"/>
    <w:qFormat/>
    <w:pPr>
      <w:ind w:left="3360" w:hanging="420"/>
      <w:jc w:val="center"/>
      <w:tabs>
        <w:tab w:val="left" w:pos="3360" w:leader="none"/>
      </w:tabs>
    </w:pPr>
    <w:rPr>
      <w:rFonts w:ascii="Arial" w:hAnsi="Arial" w:eastAsia="宋体" w:cs="Times New Roman"/>
      <w:sz w:val="18"/>
      <w:szCs w:val="18"/>
      <w:lang w:val="en-US" w:eastAsia="zh-CN" w:bidi="ar-SA"/>
    </w:rPr>
  </w:style>
  <w:style w:type="paragraph" w:styleId="1510" w:customStyle="1">
    <w:name w:val="正文首行缩进两字符"/>
    <w:basedOn w:val="983"/>
    <w:uiPriority w:val="0"/>
    <w:qFormat/>
    <w:pPr>
      <w:ind w:firstLine="200"/>
      <w:spacing w:line="360" w:lineRule="auto"/>
    </w:pPr>
    <w:rPr>
      <w:sz w:val="21"/>
      <w:szCs w:val="24"/>
    </w:rPr>
  </w:style>
  <w:style w:type="paragraph" w:styleId="1511" w:customStyle="1">
    <w:name w:val="样式6"/>
    <w:basedOn w:val="988"/>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512" w:customStyle="1">
    <w:name w:val="reader-word-layer reader-word-s5-4"/>
    <w:basedOn w:val="983"/>
    <w:uiPriority w:val="0"/>
    <w:qFormat/>
    <w:pPr>
      <w:jc w:val="left"/>
      <w:spacing w:before="100" w:beforeAutospacing="1" w:after="100" w:afterAutospacing="1"/>
      <w:widowControl/>
    </w:pPr>
    <w:rPr>
      <w:rFonts w:ascii="宋体" w:hAnsi="宋体" w:cs="宋体"/>
      <w:szCs w:val="24"/>
    </w:rPr>
  </w:style>
  <w:style w:type="paragraph" w:styleId="1513" w:customStyle="1">
    <w:name w:val="reader-word-layer reader-word-s5-6"/>
    <w:basedOn w:val="983"/>
    <w:uiPriority w:val="0"/>
    <w:qFormat/>
    <w:pPr>
      <w:jc w:val="left"/>
      <w:spacing w:before="100" w:beforeAutospacing="1" w:after="100" w:afterAutospacing="1"/>
      <w:widowControl/>
    </w:pPr>
    <w:rPr>
      <w:rFonts w:ascii="宋体" w:hAnsi="宋体" w:cs="宋体"/>
      <w:szCs w:val="24"/>
    </w:rPr>
  </w:style>
  <w:style w:type="paragraph" w:styleId="1514" w:customStyle="1">
    <w:name w:val="xl4266"/>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5" w:customStyle="1">
    <w:name w:val="xl44"/>
    <w:basedOn w:val="983"/>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516" w:customStyle="1">
    <w:name w:val="xl111"/>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7" w:customStyle="1">
    <w:name w:val="表格格式"/>
    <w:basedOn w:val="983"/>
    <w:uiPriority w:val="0"/>
    <w:qFormat/>
    <w:pPr>
      <w:ind w:left="-91"/>
      <w:jc w:val="left"/>
      <w:spacing w:line="360" w:lineRule="exact"/>
    </w:pPr>
    <w:rPr>
      <w:rFonts w:ascii="宋体"/>
      <w:szCs w:val="11"/>
    </w:rPr>
  </w:style>
  <w:style w:type="paragraph" w:styleId="1518" w:customStyle="1">
    <w:name w:val="仿宋正文"/>
    <w:basedOn w:val="983"/>
    <w:uiPriority w:val="0"/>
    <w:qFormat/>
    <w:pPr>
      <w:ind w:firstLine="200"/>
      <w:spacing w:line="360" w:lineRule="auto"/>
    </w:pPr>
    <w:rPr>
      <w:rFonts w:ascii="仿宋_GB2312" w:eastAsia="仿宋_GB2312"/>
    </w:rPr>
  </w:style>
  <w:style w:type="paragraph" w:styleId="1519" w:customStyle="1">
    <w:name w:val="xl102"/>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0" w:customStyle="1">
    <w:name w:val="小节"/>
    <w:basedOn w:val="986"/>
    <w:uiPriority w:val="0"/>
    <w:qFormat/>
    <w:pPr>
      <w:ind w:left="720"/>
      <w:jc w:val="left"/>
      <w:keepNext w:val="0"/>
      <w:spacing w:before="200" w:after="200" w:line="560" w:lineRule="exact"/>
      <w:tabs>
        <w:tab w:val="left" w:pos="720" w:leader="none"/>
      </w:tabs>
    </w:pPr>
    <w:rPr>
      <w:rFonts w:ascii="Arial" w:hAnsi="Arial" w:eastAsia="宋体"/>
      <w:b w:val="0"/>
      <w:bCs w:val="0"/>
      <w:spacing w:val="14"/>
      <w:sz w:val="28"/>
    </w:rPr>
  </w:style>
  <w:style w:type="paragraph" w:styleId="1521" w:customStyle="1">
    <w:name w:val="a)"/>
    <w:basedOn w:val="983"/>
    <w:uiPriority w:val="0"/>
    <w:qFormat/>
    <w:pPr>
      <w:ind w:left="1361" w:hanging="454"/>
      <w:spacing w:line="264" w:lineRule="auto"/>
      <w:tabs>
        <w:tab w:val="left" w:pos="1361" w:leader="none"/>
      </w:tabs>
    </w:pPr>
  </w:style>
  <w:style w:type="paragraph" w:styleId="1522" w:customStyle="1">
    <w:name w:val="Char Char Char Char Char Char1 Char Char Char"/>
    <w:basedOn w:val="983"/>
    <w:uiPriority w:val="0"/>
    <w:qFormat/>
    <w:pPr>
      <w:jc w:val="left"/>
      <w:spacing w:after="160" w:line="240" w:lineRule="exact"/>
      <w:widowControl/>
    </w:pPr>
    <w:rPr>
      <w:rFonts w:ascii="Verdana" w:hAnsi="Verdana"/>
      <w:sz w:val="20"/>
      <w:lang w:eastAsia="en-US"/>
    </w:rPr>
  </w:style>
  <w:style w:type="paragraph" w:styleId="1523" w:customStyle="1">
    <w:name w:val="－列表2"/>
    <w:basedOn w:val="983"/>
    <w:uiPriority w:val="0"/>
    <w:semiHidden/>
    <w:qFormat/>
    <w:pPr>
      <w:jc w:val="left"/>
    </w:pPr>
    <w:rPr>
      <w:rFonts w:hAnsi="Arial"/>
      <w:szCs w:val="24"/>
    </w:rPr>
  </w:style>
  <w:style w:type="paragraph" w:styleId="1524" w:customStyle="1">
    <w:name w:val="xl82"/>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525" w:customStyle="1">
    <w:name w:val="xl49"/>
    <w:basedOn w:val="98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26" w:customStyle="1">
    <w:name w:val="仪表特性"/>
    <w:basedOn w:val="983"/>
    <w:uiPriority w:val="0"/>
    <w:qFormat/>
    <w:pPr>
      <w:ind w:left="1260" w:hanging="432"/>
      <w:spacing w:after="120" w:line="120" w:lineRule="auto"/>
      <w:widowControl/>
      <w:tabs>
        <w:tab w:val="left" w:pos="632" w:leader="none"/>
      </w:tabs>
    </w:pPr>
    <w:rPr>
      <w:rFonts w:ascii="Arial" w:hAnsi="Arial"/>
      <w:sz w:val="22"/>
      <w:szCs w:val="24"/>
    </w:rPr>
  </w:style>
  <w:style w:type="paragraph" w:styleId="1527" w:customStyle="1">
    <w:name w:val="表格"/>
    <w:basedOn w:val="983"/>
    <w:link w:val="1674"/>
    <w:uiPriority w:val="0"/>
    <w:qFormat/>
    <w:pPr>
      <w:ind w:firstLine="420"/>
      <w:jc w:val="left"/>
      <w:widowControl/>
    </w:pPr>
    <w:rPr>
      <w:spacing w:val="-20"/>
      <w:szCs w:val="24"/>
    </w:rPr>
  </w:style>
  <w:style w:type="paragraph" w:styleId="1528" w:customStyle="1">
    <w:name w:val="xl93"/>
    <w:basedOn w:val="98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529" w:customStyle="1">
    <w:name w:val="Char Char1 Char Char Char Char1"/>
    <w:basedOn w:val="983"/>
    <w:uiPriority w:val="0"/>
    <w:qFormat/>
    <w:rPr>
      <w:szCs w:val="24"/>
    </w:rPr>
  </w:style>
  <w:style w:type="paragraph" w:styleId="1530"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531" w:customStyle="1">
    <w:name w:val="xl4252"/>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2" w:customStyle="1">
    <w:name w:val="标题空"/>
    <w:basedOn w:val="983"/>
    <w:link w:val="1622"/>
    <w:uiPriority w:val="0"/>
    <w:qFormat/>
    <w:pPr>
      <w:numPr>
        <w:ilvl w:val="0"/>
        <w:numId w:val="23"/>
      </w:numPr>
      <w:ind w:left="454" w:firstLine="0"/>
      <w:jc w:val="left"/>
      <w:spacing w:line="360" w:lineRule="auto"/>
      <w:tabs>
        <w:tab w:val="left" w:pos="780" w:leader="none"/>
      </w:tabs>
    </w:pPr>
    <w:rPr>
      <w:rFonts w:ascii="仿宋_GB2312" w:hAnsi="宋体" w:eastAsia="仿宋_GB2312"/>
      <w:sz w:val="30"/>
      <w:szCs w:val="30"/>
      <w:lang w:val="zh-CN"/>
    </w:rPr>
  </w:style>
  <w:style w:type="paragraph" w:styleId="1533" w:customStyle="1">
    <w:name w:val="font10"/>
    <w:basedOn w:val="983"/>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534" w:customStyle="1">
    <w:name w:val="样式 标题 2 + 首行缩进:  0.62 字符"/>
    <w:basedOn w:val="985"/>
    <w:uiPriority w:val="0"/>
    <w:qFormat/>
    <w:pPr>
      <w:ind w:firstLine="187"/>
      <w:spacing w:line="360" w:lineRule="auto"/>
    </w:pPr>
    <w:rPr>
      <w:rFonts w:ascii="Arial" w:hAnsi="Arial" w:eastAsia="黑体" w:cs="宋体"/>
      <w:sz w:val="30"/>
      <w:szCs w:val="20"/>
    </w:rPr>
  </w:style>
  <w:style w:type="paragraph" w:styleId="1535" w:customStyle="1">
    <w:name w:val="Char Char Char Char1"/>
    <w:basedOn w:val="983"/>
    <w:uiPriority w:val="0"/>
    <w:qFormat/>
    <w:rPr>
      <w:sz w:val="21"/>
      <w:szCs w:val="24"/>
    </w:rPr>
  </w:style>
  <w:style w:type="paragraph" w:styleId="1536" w:customStyle="1">
    <w:name w:val="Char Char1 Char Char Char Char Char Char Char"/>
    <w:basedOn w:val="983"/>
    <w:uiPriority w:val="0"/>
    <w:qFormat/>
    <w:rPr>
      <w:sz w:val="21"/>
      <w:szCs w:val="24"/>
    </w:rPr>
  </w:style>
  <w:style w:type="paragraph" w:styleId="1537" w:customStyle="1">
    <w:name w:val="xl4280"/>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8" w:customStyle="1">
    <w:name w:val="1)"/>
    <w:basedOn w:val="983"/>
    <w:uiPriority w:val="0"/>
    <w:semiHidden/>
    <w:qFormat/>
    <w:pPr>
      <w:ind w:left="1814" w:hanging="453"/>
      <w:spacing w:line="264" w:lineRule="auto"/>
      <w:tabs>
        <w:tab w:val="left" w:pos="1814" w:leader="none"/>
      </w:tabs>
    </w:pPr>
    <w:rPr>
      <w:szCs w:val="24"/>
    </w:rPr>
  </w:style>
  <w:style w:type="paragraph" w:styleId="1539" w:customStyle="1">
    <w:name w:val="gray"/>
    <w:basedOn w:val="983"/>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540" w:customStyle="1">
    <w:name w:val="6"/>
    <w:basedOn w:val="988"/>
    <w:uiPriority w:val="0"/>
    <w:qFormat/>
    <w:pPr>
      <w:keepLines w:val="0"/>
      <w:keepNext w:val="0"/>
      <w:spacing w:before="0" w:after="0" w:line="270" w:lineRule="atLeast"/>
      <w:outlineLvl w:val="9"/>
    </w:pPr>
    <w:rPr>
      <w:rFonts w:ascii="宋体"/>
      <w:b w:val="0"/>
      <w:bCs w:val="0"/>
      <w:sz w:val="18"/>
      <w:szCs w:val="18"/>
    </w:rPr>
  </w:style>
  <w:style w:type="paragraph" w:styleId="1541" w:customStyle="1">
    <w:name w:val="xl51"/>
    <w:basedOn w:val="98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42" w:customStyle="1">
    <w:name w:val="xl129"/>
    <w:basedOn w:val="983"/>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543" w:customStyle="1">
    <w:name w:val="xl4250"/>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4" w:customStyle="1">
    <w:name w:val="xl4244"/>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5" w:customStyle="1">
    <w:name w:val="xl122"/>
    <w:basedOn w:val="983"/>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546" w:customStyle="1">
    <w:name w:val="body_text"/>
    <w:basedOn w:val="983"/>
    <w:uiPriority w:val="0"/>
    <w:qFormat/>
    <w:pPr>
      <w:spacing w:before="100" w:beforeAutospacing="1" w:after="100" w:afterAutospacing="1" w:line="320" w:lineRule="atLeast"/>
      <w:widowControl/>
    </w:pPr>
    <w:rPr>
      <w:rFonts w:ascii="ˎ̥" w:hAnsi="ˎ̥" w:cs="宋体"/>
      <w:sz w:val="20"/>
    </w:rPr>
  </w:style>
  <w:style w:type="paragraph" w:styleId="1547" w:customStyle="1">
    <w:name w:val="xl56"/>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548" w:customStyle="1">
    <w:name w:val="xl4239"/>
    <w:basedOn w:val="9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9" w:customStyle="1">
    <w:name w:val="小四 段落 宋体 Char"/>
    <w:basedOn w:val="1002"/>
    <w:uiPriority w:val="0"/>
    <w:qFormat/>
    <w:pPr>
      <w:ind w:left="0" w:right="-33" w:firstLine="480"/>
      <w:jc w:val="left"/>
      <w:spacing w:line="360" w:lineRule="auto"/>
      <w:tabs>
        <w:tab w:val="clear" w:pos="420" w:leader="none"/>
      </w:tabs>
    </w:pPr>
    <w:rPr>
      <w:sz w:val="24"/>
      <w:szCs w:val="24"/>
    </w:rPr>
  </w:style>
  <w:style w:type="paragraph" w:styleId="1550" w:customStyle="1">
    <w:name w:val="xl4258"/>
    <w:basedOn w:val="9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1" w:customStyle="1">
    <w:name w:val="_Style 562"/>
    <w:basedOn w:val="984"/>
    <w:next w:val="98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552" w:customStyle="1">
    <w:name w:val="+● Char Char Char Char"/>
    <w:link w:val="1156"/>
    <w:uiPriority w:val="0"/>
    <w:qFormat/>
    <w:rPr>
      <w:rFonts w:eastAsia="宋体"/>
      <w:sz w:val="24"/>
      <w:szCs w:val="28"/>
      <w:lang w:val="en-US" w:eastAsia="zh-CN" w:bidi="ar-SA"/>
    </w:rPr>
  </w:style>
  <w:style w:type="character" w:styleId="1553" w:customStyle="1">
    <w:name w:val="标题 5 字符"/>
    <w:link w:val="988"/>
    <w:uiPriority w:val="0"/>
    <w:qFormat/>
    <w:rPr>
      <w:b/>
      <w:bCs/>
      <w:sz w:val="24"/>
      <w:szCs w:val="28"/>
    </w:rPr>
  </w:style>
  <w:style w:type="character" w:styleId="1554" w:customStyle="1">
    <w:name w:val="标题 7 字符"/>
    <w:link w:val="990"/>
    <w:uiPriority w:val="0"/>
    <w:qFormat/>
    <w:rPr>
      <w:bCs/>
      <w:sz w:val="24"/>
      <w:szCs w:val="24"/>
    </w:rPr>
  </w:style>
  <w:style w:type="character" w:styleId="1555" w:customStyle="1">
    <w:name w:val="+正文 Char Char4"/>
    <w:uiPriority w:val="0"/>
    <w:qFormat/>
    <w:rPr>
      <w:rFonts w:eastAsia="宋体"/>
      <w:sz w:val="24"/>
      <w:szCs w:val="24"/>
      <w:lang w:val="en-US" w:eastAsia="zh-CN" w:bidi="ar-SA"/>
    </w:rPr>
  </w:style>
  <w:style w:type="character" w:styleId="1556" w:customStyle="1">
    <w:name w:val="Table Text Char"/>
    <w:link w:val="1459"/>
    <w:uiPriority w:val="0"/>
    <w:qFormat/>
    <w:rPr>
      <w:rFonts w:ascii="Arial" w:hAnsi="Arial" w:eastAsia="宋体"/>
      <w:color w:val="000000"/>
      <w:sz w:val="18"/>
      <w:szCs w:val="21"/>
      <w:lang w:val="en-US" w:eastAsia="zh-CN" w:bidi="ar-SA"/>
    </w:rPr>
  </w:style>
  <w:style w:type="character" w:styleId="1557" w:customStyle="1">
    <w:name w:val="px141"/>
    <w:uiPriority w:val="0"/>
    <w:qFormat/>
    <w:rPr>
      <w:rFonts w:hint="default" w:ascii="ˎ̥" w:hAnsi="ˎ̥"/>
      <w:sz w:val="21"/>
      <w:szCs w:val="21"/>
    </w:rPr>
  </w:style>
  <w:style w:type="character" w:styleId="1558" w:customStyle="1">
    <w:name w:val="+正文 Char Char2 Char Char Char"/>
    <w:uiPriority w:val="0"/>
    <w:qFormat/>
    <w:rPr>
      <w:rFonts w:eastAsia="宋体"/>
      <w:sz w:val="24"/>
      <w:szCs w:val="28"/>
      <w:lang w:val="en-US" w:eastAsia="zh-CN" w:bidi="ar-SA"/>
    </w:rPr>
  </w:style>
  <w:style w:type="character" w:styleId="1559" w:customStyle="1">
    <w:name w:val="日期 字符"/>
    <w:link w:val="1023"/>
    <w:uiPriority w:val="0"/>
    <w:qFormat/>
    <w:rPr>
      <w:rFonts w:ascii="宋体" w:hAnsi="宋体" w:eastAsia="楷体_GB2312"/>
      <w:sz w:val="24"/>
    </w:rPr>
  </w:style>
  <w:style w:type="character" w:styleId="1560" w:customStyle="1">
    <w:name w:val="word1"/>
    <w:uiPriority w:val="0"/>
    <w:qFormat/>
    <w:rPr>
      <w:rFonts w:hint="default" w:ascii="ˎ̥" w:hAnsi="ˎ̥"/>
      <w:color w:val="000000"/>
      <w:sz w:val="18"/>
      <w:szCs w:val="18"/>
    </w:rPr>
  </w:style>
  <w:style w:type="character" w:styleId="1561" w:customStyle="1">
    <w:name w:val="text-01"/>
    <w:uiPriority w:val="0"/>
    <w:qFormat/>
    <w:rPr>
      <w:rFonts w:hint="default" w:ascii="Verdana" w:hAnsi="Verdana"/>
      <w:sz w:val="18"/>
      <w:szCs w:val="18"/>
    </w:rPr>
  </w:style>
  <w:style w:type="character" w:styleId="1562" w:customStyle="1">
    <w:name w:val="+正文 Char3"/>
    <w:link w:val="1149"/>
    <w:uiPriority w:val="0"/>
    <w:qFormat/>
    <w:rPr>
      <w:rFonts w:eastAsia="宋体"/>
      <w:sz w:val="24"/>
      <w:lang w:val="en-US" w:eastAsia="zh-CN" w:bidi="ar-SA"/>
    </w:rPr>
  </w:style>
  <w:style w:type="character" w:styleId="1563" w:customStyle="1">
    <w:name w:val="HTML 预设格式 字符"/>
    <w:link w:val="1046"/>
    <w:uiPriority w:val="0"/>
    <w:qFormat/>
    <w:rPr>
      <w:rFonts w:ascii="黑体" w:hAnsi="Courier New" w:eastAsia="黑体" w:cs="Courier New"/>
    </w:rPr>
  </w:style>
  <w:style w:type="character" w:styleId="1564" w:customStyle="1">
    <w:name w:val="+正文 Char Char5 Char Char"/>
    <w:uiPriority w:val="0"/>
    <w:qFormat/>
    <w:rPr>
      <w:rFonts w:eastAsia="宋体"/>
      <w:sz w:val="24"/>
      <w:szCs w:val="24"/>
      <w:lang w:val="en-US" w:eastAsia="zh-CN" w:bidi="ar-SA"/>
    </w:rPr>
  </w:style>
  <w:style w:type="character" w:styleId="1565" w:customStyle="1">
    <w:name w:val="td21"/>
    <w:uiPriority w:val="0"/>
    <w:qFormat/>
    <w:rPr>
      <w:sz w:val="21"/>
      <w:szCs w:val="21"/>
      <w:u w:val="none"/>
    </w:rPr>
  </w:style>
  <w:style w:type="character" w:styleId="1566" w:customStyle="1">
    <w:name w:val="nr1"/>
    <w:uiPriority w:val="0"/>
    <w:qFormat/>
    <w:rPr>
      <w:color w:val="666666"/>
      <w:sz w:val="18"/>
      <w:szCs w:val="18"/>
      <w:u w:val="none"/>
    </w:rPr>
  </w:style>
  <w:style w:type="character" w:styleId="1567" w:customStyle="1">
    <w:name w:val="样式 标题 3 + (西文) 楷体_GB2312 (中文) 楷体_GB2312 (符号) 宋体 四号 左侧:  0 厘米... Char Char"/>
    <w:link w:val="1353"/>
    <w:uiPriority w:val="0"/>
    <w:qFormat/>
    <w:rPr>
      <w:rFonts w:ascii="楷体_GB2312" w:hAnsi="宋体" w:eastAsia="楷体_GB2312" w:cs="宋体"/>
      <w:b/>
      <w:bCs/>
      <w:color w:val="000000"/>
      <w:sz w:val="28"/>
      <w:szCs w:val="32"/>
      <w:lang w:val="en-US" w:eastAsia="zh-CN" w:bidi="ar-SA"/>
    </w:rPr>
  </w:style>
  <w:style w:type="character" w:styleId="1568" w:customStyle="1">
    <w:name w:val="fontborder"/>
    <w:uiPriority w:val="0"/>
    <w:qFormat/>
  </w:style>
  <w:style w:type="character" w:styleId="1569" w:customStyle="1">
    <w:name w:val="+列表1 Char"/>
    <w:link w:val="1497"/>
    <w:uiPriority w:val="0"/>
    <w:qFormat/>
    <w:rPr>
      <w:rFonts w:eastAsia="宋体"/>
      <w:sz w:val="21"/>
      <w:szCs w:val="24"/>
      <w:lang w:val="en-US" w:eastAsia="zh-CN" w:bidi="ar-SA"/>
    </w:rPr>
  </w:style>
  <w:style w:type="character" w:styleId="1570" w:customStyle="1">
    <w:name w:val="+列表1 Char Char Char Char"/>
    <w:uiPriority w:val="0"/>
    <w:qFormat/>
    <w:rPr>
      <w:rFonts w:eastAsia="宋体"/>
      <w:sz w:val="21"/>
      <w:szCs w:val="24"/>
      <w:lang w:val="en-US" w:eastAsia="zh-CN" w:bidi="ar-SA"/>
    </w:rPr>
  </w:style>
  <w:style w:type="character" w:styleId="1571" w:customStyle="1">
    <w:name w:val="+正文 Char Char"/>
    <w:link w:val="1159"/>
    <w:uiPriority w:val="0"/>
    <w:qFormat/>
    <w:rPr>
      <w:rFonts w:eastAsia="宋体"/>
      <w:sz w:val="24"/>
      <w:szCs w:val="28"/>
      <w:lang w:val="en-US" w:eastAsia="zh-CN" w:bidi="ar-SA"/>
    </w:rPr>
  </w:style>
  <w:style w:type="character" w:styleId="1572" w:customStyle="1">
    <w:name w:val="四 Char Char"/>
    <w:uiPriority w:val="0"/>
    <w:semiHidden/>
    <w:qFormat/>
    <w:rPr>
      <w:rFonts w:ascii="楷体_GB2312" w:eastAsia="楷体_GB2312"/>
      <w:b/>
      <w:sz w:val="24"/>
      <w:szCs w:val="24"/>
      <w:lang w:val="en-US" w:eastAsia="zh-CN" w:bidi="ar-SA"/>
    </w:rPr>
  </w:style>
  <w:style w:type="character" w:styleId="1573" w:customStyle="1">
    <w:name w:val="Char Char Char1"/>
    <w:link w:val="1468"/>
    <w:uiPriority w:val="0"/>
    <w:qFormat/>
    <w:rPr>
      <w:rFonts w:ascii="Tahoma" w:hAnsi="Tahoma"/>
      <w:sz w:val="24"/>
    </w:rPr>
  </w:style>
  <w:style w:type="character" w:styleId="1574" w:customStyle="1">
    <w:name w:val="+1. Char Char1"/>
    <w:uiPriority w:val="0"/>
    <w:qFormat/>
    <w:rPr>
      <w:rFonts w:eastAsia="宋体"/>
      <w:sz w:val="24"/>
      <w:szCs w:val="28"/>
      <w:lang w:val="en-US" w:eastAsia="zh-CN" w:bidi="ar-SA"/>
    </w:rPr>
  </w:style>
  <w:style w:type="character" w:styleId="1575" w:customStyle="1">
    <w:name w:val="章 Char1"/>
    <w:uiPriority w:val="0"/>
    <w:qFormat/>
    <w:rPr>
      <w:b/>
      <w:bCs/>
      <w:sz w:val="44"/>
      <w:szCs w:val="44"/>
    </w:rPr>
  </w:style>
  <w:style w:type="character" w:styleId="1576" w:customStyle="1">
    <w:name w:val="title1"/>
    <w:uiPriority w:val="0"/>
    <w:qFormat/>
    <w:rPr>
      <w:b/>
      <w:bCs/>
      <w:sz w:val="21"/>
      <w:szCs w:val="21"/>
      <w:u w:val="none"/>
    </w:rPr>
  </w:style>
  <w:style w:type="character" w:styleId="1577" w:customStyle="1">
    <w:name w:val="red1"/>
    <w:uiPriority w:val="0"/>
    <w:qFormat/>
    <w:rPr>
      <w:rFonts w:hint="default" w:ascii="Verdana" w:hAnsi="Verdana"/>
      <w:color w:val="cc0000"/>
      <w:sz w:val="18"/>
      <w:szCs w:val="18"/>
    </w:rPr>
  </w:style>
  <w:style w:type="character" w:styleId="1578" w:customStyle="1">
    <w:name w:val="哈哈正文 Char Char"/>
    <w:link w:val="1251"/>
    <w:uiPriority w:val="0"/>
    <w:qFormat/>
    <w:rPr>
      <w:rFonts w:ascii="宋体" w:hAnsi="宋体"/>
      <w:sz w:val="24"/>
      <w:szCs w:val="32"/>
    </w:rPr>
  </w:style>
  <w:style w:type="character" w:styleId="1579" w:customStyle="1">
    <w:name w:val="标题 3 字符"/>
    <w:link w:val="986"/>
    <w:uiPriority w:val="0"/>
    <w:qFormat/>
    <w:rPr>
      <w:rFonts w:eastAsia="楷体_GB2312"/>
      <w:b/>
      <w:bCs/>
      <w:sz w:val="32"/>
      <w:szCs w:val="32"/>
    </w:rPr>
  </w:style>
  <w:style w:type="character" w:styleId="1580" w:customStyle="1">
    <w:name w:val="Number 2 Char"/>
    <w:uiPriority w:val="0"/>
    <w:qFormat/>
    <w:rPr>
      <w:rFonts w:ascii="Arial" w:hAnsi="Arial" w:eastAsia="黑体"/>
      <w:bCs/>
      <w:sz w:val="24"/>
      <w:szCs w:val="24"/>
    </w:rPr>
  </w:style>
  <w:style w:type="character" w:styleId="1581" w:customStyle="1">
    <w:name w:val="－正文 Char Char"/>
    <w:uiPriority w:val="0"/>
    <w:semiHidden/>
    <w:qFormat/>
    <w:rPr>
      <w:rFonts w:ascii="楷体_GB2312" w:eastAsia="宋体"/>
      <w:sz w:val="28"/>
      <w:szCs w:val="28"/>
      <w:lang w:val="en-US" w:eastAsia="zh-CN" w:bidi="ar-SA"/>
    </w:rPr>
  </w:style>
  <w:style w:type="character" w:styleId="1582" w:customStyle="1">
    <w:name w:val="标题 4 + 宋体 Char"/>
    <w:uiPriority w:val="0"/>
    <w:qFormat/>
    <w:rPr>
      <w:rFonts w:eastAsia="宋体"/>
      <w:sz w:val="21"/>
      <w:szCs w:val="24"/>
      <w:lang w:val="en-US" w:eastAsia="zh-CN" w:bidi="ar-SA"/>
    </w:rPr>
  </w:style>
  <w:style w:type="character" w:styleId="1583" w:customStyle="1">
    <w:name w:val="Char Char8"/>
    <w:uiPriority w:val="0"/>
    <w:qFormat/>
    <w:rPr>
      <w:rFonts w:eastAsia="宋体"/>
      <w:sz w:val="24"/>
      <w:lang w:val="en-US" w:eastAsia="zh-CN" w:bidi="ar-SA"/>
    </w:rPr>
  </w:style>
  <w:style w:type="character" w:styleId="1584" w:customStyle="1">
    <w:name w:val="font13"/>
    <w:basedOn w:val="993"/>
    <w:uiPriority w:val="0"/>
    <w:qFormat/>
    <w:rPr>
      <w:rFonts w:hint="eastAsia" w:ascii="宋体" w:hAnsi="宋体" w:eastAsia="宋体" w:cs="宋体"/>
      <w:color w:val="000000"/>
      <w:sz w:val="21"/>
      <w:szCs w:val="21"/>
      <w:u w:val="none"/>
    </w:rPr>
  </w:style>
  <w:style w:type="character" w:styleId="1585" w:customStyle="1">
    <w:name w:val="Para head"/>
    <w:uiPriority w:val="0"/>
    <w:qFormat/>
    <w:rPr>
      <w:rFonts w:ascii="Arial" w:hAnsi="Arial" w:eastAsia="Times New Roman"/>
      <w:sz w:val="20"/>
    </w:rPr>
  </w:style>
  <w:style w:type="character" w:styleId="1586" w:customStyle="1">
    <w:name w:val="font21"/>
    <w:uiPriority w:val="0"/>
    <w:qFormat/>
    <w:rPr>
      <w:rFonts w:hint="eastAsia" w:ascii="宋体" w:hAnsi="宋体" w:eastAsia="宋体" w:cs="宋体"/>
      <w:color w:val="000000"/>
      <w:sz w:val="20"/>
      <w:szCs w:val="20"/>
      <w:u w:val="none"/>
      <w:vertAlign w:val="superscript"/>
    </w:rPr>
  </w:style>
  <w:style w:type="character" w:styleId="1587" w:customStyle="1">
    <w:name w:val="font41"/>
    <w:basedOn w:val="993"/>
    <w:uiPriority w:val="0"/>
    <w:qFormat/>
    <w:rPr>
      <w:rFonts w:hint="eastAsia" w:ascii="仿宋" w:hAnsi="仿宋" w:eastAsia="仿宋" w:cs="仿宋"/>
      <w:color w:val="000000"/>
      <w:sz w:val="21"/>
      <w:szCs w:val="21"/>
      <w:u w:val="none"/>
    </w:rPr>
  </w:style>
  <w:style w:type="character" w:styleId="1588" w:customStyle="1">
    <w:name w:val="脚注文本 字符"/>
    <w:link w:val="1035"/>
    <w:uiPriority w:val="0"/>
    <w:qFormat/>
    <w:rPr>
      <w:sz w:val="18"/>
      <w:szCs w:val="18"/>
    </w:rPr>
  </w:style>
  <w:style w:type="character" w:styleId="1589" w:customStyle="1">
    <w:name w:val="正文小标题 Char"/>
    <w:uiPriority w:val="0"/>
    <w:qFormat/>
    <w:rPr>
      <w:rFonts w:ascii="方正仿宋简体" w:hAnsi="创艺简仿宋" w:eastAsia="方正仿宋简体"/>
      <w:sz w:val="24"/>
    </w:rPr>
  </w:style>
  <w:style w:type="character" w:styleId="1590" w:customStyle="1">
    <w:name w:val="font101"/>
    <w:uiPriority w:val="0"/>
    <w:qFormat/>
    <w:rPr>
      <w:rFonts w:hint="default" w:ascii="Calibri" w:hAnsi="Calibri" w:cs="Calibri"/>
      <w:color w:val="000000"/>
      <w:sz w:val="20"/>
      <w:szCs w:val="20"/>
      <w:u w:val="none"/>
    </w:rPr>
  </w:style>
  <w:style w:type="character" w:styleId="1591" w:customStyle="1">
    <w:name w:val="font81"/>
    <w:uiPriority w:val="0"/>
    <w:qFormat/>
    <w:rPr>
      <w:rFonts w:hint="default" w:ascii="Calibri" w:hAnsi="Calibri" w:cs="Calibri"/>
      <w:color w:val="000000"/>
      <w:sz w:val="21"/>
      <w:szCs w:val="21"/>
      <w:u w:val="none"/>
    </w:rPr>
  </w:style>
  <w:style w:type="character" w:styleId="1592" w:customStyle="1">
    <w:name w:val="apple-style-span"/>
    <w:basedOn w:val="993"/>
    <w:uiPriority w:val="0"/>
    <w:qFormat/>
  </w:style>
  <w:style w:type="character" w:styleId="1593" w:customStyle="1">
    <w:name w:val="A4"/>
    <w:uiPriority w:val="99"/>
    <w:unhideWhenUsed/>
    <w:qFormat/>
    <w:rPr>
      <w:rFonts w:hint="eastAsia"/>
      <w:sz w:val="16"/>
    </w:rPr>
  </w:style>
  <w:style w:type="character" w:styleId="1594" w:customStyle="1">
    <w:name w:val="+1) Char"/>
    <w:link w:val="1338"/>
    <w:uiPriority w:val="0"/>
    <w:qFormat/>
    <w:rPr>
      <w:rFonts w:eastAsia="宋体"/>
      <w:sz w:val="24"/>
      <w:szCs w:val="28"/>
      <w:lang w:val="en-US" w:eastAsia="zh-CN" w:bidi="ar-SA"/>
    </w:rPr>
  </w:style>
  <w:style w:type="character" w:styleId="1595" w:customStyle="1">
    <w:name w:val="样式 正文缩进 + 首行缩进:  2 字符 Char Char"/>
    <w:link w:val="1419"/>
    <w:uiPriority w:val="0"/>
    <w:qFormat/>
    <w:rPr>
      <w:sz w:val="24"/>
    </w:rPr>
  </w:style>
  <w:style w:type="character" w:styleId="1596" w:customStyle="1">
    <w:name w:val="apple-converted-space"/>
    <w:uiPriority w:val="0"/>
    <w:qFormat/>
    <w:rPr>
      <w:szCs w:val="20"/>
    </w:rPr>
  </w:style>
  <w:style w:type="character" w:styleId="1597" w:customStyle="1">
    <w:name w:val="Footer Char"/>
    <w:uiPriority w:val="0"/>
    <w:semiHidden/>
    <w:qFormat/>
    <w:rPr>
      <w:rFonts w:cs="Times New Roman"/>
      <w:sz w:val="18"/>
      <w:szCs w:val="18"/>
    </w:rPr>
  </w:style>
  <w:style w:type="character" w:styleId="1598" w:customStyle="1">
    <w:name w:val="正文 首行缩进:  2 字符 Char Char Char"/>
    <w:link w:val="1147"/>
    <w:uiPriority w:val="0"/>
    <w:qFormat/>
    <w:rPr>
      <w:rFonts w:ascii="宋体" w:hAnsi="宋体" w:cs="宋体"/>
      <w:sz w:val="24"/>
    </w:rPr>
  </w:style>
  <w:style w:type="character" w:styleId="1599" w:customStyle="1">
    <w:name w:val="普通文字 Char Char Char"/>
    <w:uiPriority w:val="0"/>
    <w:qFormat/>
    <w:rPr>
      <w:rFonts w:ascii="宋体" w:hAnsi="Courier New" w:eastAsia="楷体_GB2312"/>
      <w:sz w:val="28"/>
    </w:rPr>
  </w:style>
  <w:style w:type="character" w:styleId="1600" w:customStyle="1">
    <w:name w:val="正文（缩进） Char Char"/>
    <w:link w:val="1205"/>
    <w:uiPriority w:val="0"/>
    <w:qFormat/>
    <w:rPr>
      <w:sz w:val="24"/>
      <w:szCs w:val="24"/>
    </w:rPr>
  </w:style>
  <w:style w:type="character" w:styleId="1601" w:customStyle="1">
    <w:name w:val="t31"/>
    <w:uiPriority w:val="0"/>
    <w:semiHidden/>
    <w:qFormat/>
    <w:rPr>
      <w:rFonts w:hint="eastAsia" w:ascii="宋体" w:hAnsi="宋体" w:eastAsia="宋体"/>
      <w:color w:val="000060"/>
      <w:sz w:val="28"/>
      <w:szCs w:val="28"/>
      <w:lang w:val="en-US" w:eastAsia="zh-CN" w:bidi="ar-SA"/>
    </w:rPr>
  </w:style>
  <w:style w:type="character" w:styleId="1602" w:customStyle="1">
    <w:name w:val="font_blue1"/>
    <w:uiPriority w:val="0"/>
    <w:qFormat/>
    <w:rPr>
      <w:b/>
      <w:bCs/>
      <w:color w:val="0070bc"/>
      <w:sz w:val="24"/>
      <w:szCs w:val="24"/>
      <w:u w:val="none"/>
    </w:rPr>
  </w:style>
  <w:style w:type="character" w:styleId="1603" w:customStyle="1">
    <w:name w:val="city3"/>
    <w:uiPriority w:val="0"/>
    <w:qFormat/>
    <w:rPr>
      <w:color w:val="999999"/>
    </w:rPr>
  </w:style>
  <w:style w:type="character" w:styleId="1604" w:customStyle="1">
    <w:name w:val="font51"/>
    <w:basedOn w:val="993"/>
    <w:uiPriority w:val="0"/>
    <w:qFormat/>
    <w:rPr>
      <w:rFonts w:hint="eastAsia" w:ascii="宋体" w:hAnsi="宋体" w:eastAsia="宋体" w:cs="宋体"/>
      <w:color w:val="000000"/>
      <w:sz w:val="21"/>
      <w:szCs w:val="21"/>
      <w:u w:val="none"/>
    </w:rPr>
  </w:style>
  <w:style w:type="character" w:styleId="1605" w:customStyle="1">
    <w:name w:val="p21"/>
    <w:uiPriority w:val="0"/>
    <w:qFormat/>
    <w:rPr>
      <w:rFonts w:hint="default" w:ascii="ˎ̥" w:hAnsi="ˎ̥"/>
      <w:sz w:val="20"/>
      <w:szCs w:val="20"/>
    </w:rPr>
  </w:style>
  <w:style w:type="character" w:styleId="1606" w:customStyle="1">
    <w:name w:val="+● Char"/>
    <w:uiPriority w:val="0"/>
    <w:semiHidden/>
    <w:qFormat/>
    <w:rPr>
      <w:rFonts w:ascii="楷体_GB2312" w:eastAsia="宋体"/>
      <w:sz w:val="24"/>
      <w:szCs w:val="28"/>
      <w:lang w:val="en-US" w:eastAsia="zh-CN" w:bidi="ar-SA"/>
    </w:rPr>
  </w:style>
  <w:style w:type="character" w:styleId="1607" w:customStyle="1">
    <w:name w:val="ca-0"/>
    <w:uiPriority w:val="0"/>
    <w:qFormat/>
    <w:rPr>
      <w:rFonts w:cs="Times New Roman"/>
      <w:szCs w:val="20"/>
    </w:rPr>
  </w:style>
  <w:style w:type="character" w:styleId="1608" w:customStyle="1">
    <w:name w:val="副标题 字符"/>
    <w:link w:val="1033"/>
    <w:uiPriority w:val="11"/>
    <w:qFormat/>
    <w:rPr>
      <w:rFonts w:ascii="Arial" w:hAnsi="Arial" w:cs="Arial"/>
      <w:b/>
      <w:bCs/>
      <w:sz w:val="32"/>
      <w:szCs w:val="32"/>
    </w:rPr>
  </w:style>
  <w:style w:type="character" w:styleId="1609" w:customStyle="1">
    <w:name w:val="Plain Text Char1"/>
    <w:uiPriority w:val="0"/>
    <w:qFormat/>
    <w:rPr>
      <w:rFonts w:ascii="宋体" w:hAnsi="Courier New" w:eastAsia="楷体_GB2312"/>
      <w:sz w:val="28"/>
    </w:rPr>
  </w:style>
  <w:style w:type="character" w:styleId="1610" w:customStyle="1">
    <w:name w:val="style1 style3"/>
    <w:uiPriority w:val="0"/>
    <w:qFormat/>
    <w:rPr>
      <w:szCs w:val="20"/>
    </w:rPr>
  </w:style>
  <w:style w:type="character" w:styleId="1611" w:customStyle="1">
    <w:name w:val="四 Char1"/>
    <w:uiPriority w:val="0"/>
    <w:qFormat/>
    <w:rPr>
      <w:rFonts w:ascii="宋体" w:hAnsi="宋体" w:eastAsia="宋体"/>
      <w:b/>
      <w:color w:val="000000"/>
      <w:sz w:val="21"/>
      <w:szCs w:val="21"/>
      <w:lang w:val="en-US" w:eastAsia="zh-CN" w:bidi="ar-SA"/>
    </w:rPr>
  </w:style>
  <w:style w:type="character" w:styleId="1612" w:customStyle="1">
    <w:name w:val="标题 6 字符"/>
    <w:link w:val="989"/>
    <w:uiPriority w:val="0"/>
    <w:qFormat/>
    <w:rPr>
      <w:rFonts w:ascii="Arial" w:hAnsi="Arial" w:eastAsia="黑体"/>
      <w:b/>
      <w:bCs/>
      <w:sz w:val="24"/>
      <w:szCs w:val="24"/>
    </w:rPr>
  </w:style>
  <w:style w:type="character" w:styleId="1613" w:customStyle="1">
    <w:name w:val="批注文字 字符"/>
    <w:link w:val="1008"/>
    <w:uiPriority w:val="0"/>
    <w:qFormat/>
    <w:rPr>
      <w:rFonts w:eastAsia="楷体_GB2312"/>
      <w:sz w:val="26"/>
      <w:lang w:val="en-US" w:eastAsia="zh-CN" w:bidi="ar-SA"/>
    </w:rPr>
  </w:style>
  <w:style w:type="character" w:styleId="1614" w:customStyle="1">
    <w:name w:val="Header Char"/>
    <w:uiPriority w:val="0"/>
    <w:semiHidden/>
    <w:qFormat/>
    <w:rPr>
      <w:rFonts w:cs="Times New Roman"/>
      <w:sz w:val="18"/>
      <w:szCs w:val="18"/>
    </w:rPr>
  </w:style>
  <w:style w:type="character" w:styleId="1615" w:customStyle="1">
    <w:name w:val="+标题3 Char"/>
    <w:link w:val="1408"/>
    <w:uiPriority w:val="0"/>
    <w:qFormat/>
    <w:rPr>
      <w:rFonts w:eastAsia="宋体"/>
      <w:b/>
      <w:bCs/>
      <w:sz w:val="24"/>
      <w:szCs w:val="28"/>
      <w:lang w:val="en-US" w:eastAsia="zh-CN" w:bidi="ar-SA"/>
    </w:rPr>
  </w:style>
  <w:style w:type="character" w:styleId="1616" w:customStyle="1">
    <w:name w:val="lemmawgt-lemmatitle-title1"/>
    <w:basedOn w:val="993"/>
    <w:uiPriority w:val="0"/>
    <w:qFormat/>
  </w:style>
  <w:style w:type="character" w:styleId="1617" w:customStyle="1">
    <w:name w:val="style11"/>
    <w:uiPriority w:val="0"/>
    <w:qFormat/>
    <w:rPr>
      <w:rFonts w:hint="default" w:ascii="Verdana" w:hAnsi="Verdana"/>
      <w:sz w:val="21"/>
    </w:rPr>
  </w:style>
  <w:style w:type="character" w:styleId="1618" w:customStyle="1">
    <w:name w:val="+正文 Char Char3 Char Char Char"/>
    <w:uiPriority w:val="0"/>
    <w:qFormat/>
    <w:rPr>
      <w:rFonts w:eastAsia="宋体"/>
      <w:sz w:val="24"/>
      <w:szCs w:val="24"/>
      <w:lang w:val="en-US" w:eastAsia="zh-CN" w:bidi="ar-SA"/>
    </w:rPr>
  </w:style>
  <w:style w:type="character" w:styleId="1619" w:customStyle="1">
    <w:name w:val="+标题4 Char"/>
    <w:uiPriority w:val="0"/>
    <w:semiHidden/>
    <w:qFormat/>
    <w:rPr>
      <w:rFonts w:ascii="楷体_GB2312" w:eastAsia="宋体"/>
      <w:b/>
      <w:bCs/>
      <w:sz w:val="24"/>
      <w:szCs w:val="28"/>
      <w:lang w:val="en-US" w:eastAsia="zh-CN" w:bidi="ar-SA"/>
    </w:rPr>
  </w:style>
  <w:style w:type="character" w:styleId="1620" w:customStyle="1">
    <w:name w:val="editmail"/>
    <w:uiPriority w:val="0"/>
    <w:qFormat/>
  </w:style>
  <w:style w:type="character" w:styleId="1621" w:customStyle="1">
    <w:name w:val="正文文本 3 字符"/>
    <w:link w:val="1011"/>
    <w:uiPriority w:val="0"/>
    <w:qFormat/>
    <w:rPr>
      <w:rFonts w:ascii="宋体" w:hAnsi="宋体"/>
      <w:sz w:val="24"/>
    </w:rPr>
  </w:style>
  <w:style w:type="character" w:styleId="1622" w:customStyle="1">
    <w:name w:val="标题空 Char Char"/>
    <w:link w:val="1532"/>
    <w:uiPriority w:val="0"/>
    <w:qFormat/>
    <w:rPr>
      <w:rFonts w:ascii="仿宋_GB2312" w:hAnsi="宋体" w:eastAsia="仿宋_GB2312"/>
      <w:sz w:val="30"/>
      <w:szCs w:val="30"/>
      <w:lang w:val="zh-CN"/>
    </w:rPr>
  </w:style>
  <w:style w:type="character" w:styleId="1623" w:customStyle="1">
    <w:name w:val="Style6 Char"/>
    <w:link w:val="1176"/>
    <w:uiPriority w:val="0"/>
    <w:qFormat/>
    <w:rPr>
      <w:rFonts w:eastAsia="宋体"/>
      <w:sz w:val="24"/>
      <w:lang w:val="en-US" w:eastAsia="zh-CN" w:bidi="ar-SA"/>
    </w:rPr>
  </w:style>
  <w:style w:type="character" w:styleId="1624" w:customStyle="1">
    <w:name w:val="def正文 Char Char"/>
    <w:link w:val="1255"/>
    <w:uiPriority w:val="0"/>
    <w:qFormat/>
    <w:rPr>
      <w:b/>
      <w:sz w:val="21"/>
      <w:szCs w:val="21"/>
    </w:rPr>
  </w:style>
  <w:style w:type="character" w:styleId="1625" w:customStyle="1">
    <w:name w:val="正文编号 Char"/>
    <w:uiPriority w:val="0"/>
    <w:qFormat/>
    <w:rPr>
      <w:rFonts w:eastAsia="楷体_GB2312"/>
      <w:sz w:val="24"/>
      <w:lang w:val="en-US" w:eastAsia="zh-CN" w:bidi="ar-SA"/>
    </w:rPr>
  </w:style>
  <w:style w:type="character" w:styleId="1626" w:customStyle="1">
    <w:name w:val="三级标题 Char"/>
    <w:uiPriority w:val="0"/>
    <w:qFormat/>
    <w:rPr>
      <w:rFonts w:eastAsia="宋体"/>
      <w:b/>
      <w:bCs/>
      <w:sz w:val="32"/>
      <w:szCs w:val="32"/>
      <w:lang w:val="en-US" w:eastAsia="zh-CN" w:bidi="ar-SA"/>
    </w:rPr>
  </w:style>
  <w:style w:type="character" w:styleId="1627" w:customStyle="1">
    <w:name w:val="price5"/>
    <w:uiPriority w:val="0"/>
    <w:qFormat/>
    <w:rPr>
      <w:color w:val="cc0000"/>
    </w:rPr>
  </w:style>
  <w:style w:type="character" w:styleId="1628" w:customStyle="1">
    <w:name w:val="Char Char7"/>
    <w:uiPriority w:val="0"/>
    <w:semiHidden/>
    <w:qFormat/>
    <w:rPr>
      <w:rFonts w:eastAsia="楷体_GB2312"/>
      <w:sz w:val="18"/>
      <w:lang w:val="en-US" w:eastAsia="zh-CN" w:bidi="ar-SA"/>
    </w:rPr>
  </w:style>
  <w:style w:type="character" w:styleId="1629" w:customStyle="1">
    <w:name w:val="正文缩进 Char1"/>
    <w:uiPriority w:val="0"/>
    <w:qFormat/>
    <w:rPr>
      <w:rFonts w:eastAsia="楷体_GB2312"/>
      <w:sz w:val="24"/>
    </w:rPr>
  </w:style>
  <w:style w:type="character" w:styleId="1630" w:customStyle="1">
    <w:name w:val="paramname3"/>
    <w:uiPriority w:val="0"/>
    <w:qFormat/>
    <w:rPr>
      <w:szCs w:val="20"/>
    </w:rPr>
  </w:style>
  <w:style w:type="character" w:styleId="1631" w:customStyle="1">
    <w:name w:val="样式 宋体 小四"/>
    <w:uiPriority w:val="0"/>
    <w:qFormat/>
    <w:rPr>
      <w:rFonts w:ascii="宋体" w:hAnsi="宋体"/>
      <w:sz w:val="24"/>
    </w:rPr>
  </w:style>
  <w:style w:type="character" w:styleId="1632" w:customStyle="1">
    <w:name w:val="楷体 Char Char"/>
    <w:link w:val="1080"/>
    <w:uiPriority w:val="0"/>
    <w:qFormat/>
    <w:rPr>
      <w:rFonts w:ascii="楷体_GB2312" w:eastAsia="楷体_GB2312"/>
      <w:b/>
      <w:sz w:val="32"/>
      <w:szCs w:val="32"/>
    </w:rPr>
  </w:style>
  <w:style w:type="character" w:styleId="1633" w:customStyle="1">
    <w:name w:val="列表段落 字符"/>
    <w:link w:val="1273"/>
    <w:uiPriority w:val="0"/>
    <w:qFormat/>
    <w:rPr>
      <w:rFonts w:ascii="Calibri" w:hAnsi="Calibri"/>
      <w:sz w:val="21"/>
      <w:szCs w:val="22"/>
    </w:rPr>
  </w:style>
  <w:style w:type="character" w:styleId="1634" w:customStyle="1">
    <w:name w:val="正文文本缩进 2 字符"/>
    <w:link w:val="1024"/>
    <w:uiPriority w:val="0"/>
    <w:qFormat/>
    <w:rPr>
      <w:rFonts w:eastAsia="楷体_GB2312"/>
      <w:sz w:val="26"/>
    </w:rPr>
  </w:style>
  <w:style w:type="character" w:styleId="1635" w:customStyle="1">
    <w:name w:val="文档结构图 字符"/>
    <w:link w:val="1006"/>
    <w:uiPriority w:val="99"/>
    <w:qFormat/>
    <w:rPr>
      <w:rFonts w:ascii="宋体"/>
      <w:sz w:val="18"/>
      <w:szCs w:val="18"/>
    </w:rPr>
  </w:style>
  <w:style w:type="character" w:styleId="1636" w:customStyle="1">
    <w:name w:val="正文文本 Char1"/>
    <w:uiPriority w:val="0"/>
    <w:qFormat/>
    <w:rPr>
      <w:rFonts w:ascii="楷体_GB2312" w:eastAsia="楷体_GB2312"/>
      <w:b/>
      <w:bCs/>
      <w:sz w:val="28"/>
      <w:lang w:val="en-US" w:eastAsia="zh-CN" w:bidi="ar-SA"/>
    </w:rPr>
  </w:style>
  <w:style w:type="character" w:styleId="1637" w:customStyle="1">
    <w:name w:val="正文一 Char Char"/>
    <w:link w:val="1318"/>
    <w:uiPriority w:val="0"/>
    <w:qFormat/>
    <w:rPr>
      <w:rFonts w:ascii="仿宋_GB2312" w:eastAsia="仿宋_GB2312"/>
      <w:sz w:val="30"/>
      <w:szCs w:val="30"/>
    </w:rPr>
  </w:style>
  <w:style w:type="character" w:styleId="1638" w:customStyle="1">
    <w:name w:val="textb1"/>
    <w:uiPriority w:val="0"/>
    <w:qFormat/>
    <w:rPr>
      <w:b/>
      <w:bCs/>
      <w:color w:val="ff6600"/>
      <w:sz w:val="20"/>
      <w:szCs w:val="20"/>
    </w:rPr>
  </w:style>
  <w:style w:type="character" w:styleId="1639" w:customStyle="1">
    <w:name w:val="批注主题 字符"/>
    <w:link w:val="1007"/>
    <w:uiPriority w:val="0"/>
    <w:qFormat/>
    <w:rPr>
      <w:rFonts w:eastAsia="楷体_GB2312"/>
      <w:b/>
      <w:bCs/>
      <w:sz w:val="26"/>
      <w:lang w:val="en-US" w:eastAsia="zh-CN" w:bidi="ar-SA"/>
    </w:rPr>
  </w:style>
  <w:style w:type="character" w:styleId="1640" w:customStyle="1">
    <w:name w:val="Char Char"/>
    <w:uiPriority w:val="0"/>
    <w:qFormat/>
    <w:rPr>
      <w:rFonts w:ascii="宋体" w:hAnsi="Courier New" w:eastAsia="楷体_GB2312"/>
      <w:sz w:val="26"/>
      <w:lang w:val="en-US" w:eastAsia="zh-CN" w:bidi="ar-SA"/>
    </w:rPr>
  </w:style>
  <w:style w:type="character" w:styleId="1641" w:customStyle="1">
    <w:name w:val="+标题2 Char"/>
    <w:link w:val="1101"/>
    <w:uiPriority w:val="0"/>
    <w:qFormat/>
    <w:rPr>
      <w:rFonts w:eastAsia="宋体"/>
      <w:b/>
      <w:bCs/>
      <w:sz w:val="21"/>
      <w:szCs w:val="21"/>
      <w:lang w:val="en-US" w:eastAsia="zh-CN" w:bidi="ar-SA"/>
    </w:rPr>
  </w:style>
  <w:style w:type="character" w:styleId="1642"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643" w:customStyle="1">
    <w:name w:val="标题 1 字符"/>
    <w:link w:val="984"/>
    <w:uiPriority w:val="0"/>
    <w:qFormat/>
    <w:rPr>
      <w:rFonts w:eastAsia="楷体_GB2312"/>
      <w:b/>
      <w:sz w:val="44"/>
      <w:lang w:val="en-US" w:eastAsia="zh-CN" w:bidi="ar-SA"/>
    </w:rPr>
  </w:style>
  <w:style w:type="character" w:styleId="1644" w:customStyle="1">
    <w:name w:val="称呼 字符"/>
    <w:link w:val="1010"/>
    <w:uiPriority w:val="0"/>
    <w:qFormat/>
    <w:rPr>
      <w:rFonts w:eastAsia="黑体"/>
      <w:sz w:val="24"/>
      <w:szCs w:val="24"/>
    </w:rPr>
  </w:style>
  <w:style w:type="character" w:styleId="1645" w:customStyle="1">
    <w:name w:val="font61"/>
    <w:uiPriority w:val="0"/>
    <w:qFormat/>
    <w:rPr>
      <w:rFonts w:ascii="Arial" w:hAnsi="Arial" w:cs="Arial"/>
      <w:color w:val="000000"/>
      <w:sz w:val="18"/>
      <w:szCs w:val="18"/>
    </w:rPr>
  </w:style>
  <w:style w:type="character" w:styleId="1646" w:customStyle="1">
    <w:name w:val="+正文 Char Char Char Char"/>
    <w:uiPriority w:val="0"/>
    <w:qFormat/>
    <w:rPr>
      <w:rFonts w:eastAsia="宋体"/>
      <w:sz w:val="24"/>
      <w:szCs w:val="28"/>
      <w:lang w:val="en-US" w:eastAsia="zh-CN" w:bidi="ar-SA"/>
    </w:rPr>
  </w:style>
  <w:style w:type="character" w:styleId="1647" w:customStyle="1">
    <w:name w:val="纯文本 Char Char Char Char Char Char Char Char Char Char"/>
    <w:uiPriority w:val="0"/>
    <w:qFormat/>
    <w:rPr>
      <w:rFonts w:ascii="宋体" w:hAnsi="Courier New" w:eastAsia="楷体_GB2312"/>
      <w:sz w:val="26"/>
      <w:lang w:val="en-US" w:eastAsia="zh-CN" w:bidi="ar-SA"/>
    </w:rPr>
  </w:style>
  <w:style w:type="character" w:styleId="1648" w:customStyle="1">
    <w:name w:val="bhq正文 Char"/>
    <w:link w:val="1490"/>
    <w:uiPriority w:val="0"/>
    <w:qFormat/>
    <w:rPr>
      <w:rFonts w:ascii="宋体" w:hAnsi="宋体" w:eastAsia="宋体"/>
      <w:sz w:val="24"/>
      <w:lang w:val="en-US" w:eastAsia="zh-CN" w:bidi="ar-SA"/>
    </w:rPr>
  </w:style>
  <w:style w:type="character" w:styleId="1649" w:customStyle="1">
    <w:name w:val="Plain Text Char Char"/>
    <w:link w:val="1081"/>
    <w:uiPriority w:val="0"/>
    <w:qFormat/>
    <w:rPr>
      <w:rFonts w:ascii="宋体" w:hAnsi="Courier New" w:eastAsia="楷体_GB2312"/>
      <w:sz w:val="26"/>
      <w:lang w:val="en-US" w:eastAsia="zh-CN" w:bidi="ar-SA"/>
    </w:rPr>
  </w:style>
  <w:style w:type="character" w:styleId="1650" w:customStyle="1">
    <w:name w:val="标题 3 Char Char"/>
    <w:uiPriority w:val="0"/>
    <w:qFormat/>
    <w:rPr>
      <w:rFonts w:ascii="宋体" w:hAnsi="宋体" w:eastAsia="宋体"/>
      <w:color w:val="000000"/>
      <w:szCs w:val="24"/>
    </w:rPr>
  </w:style>
  <w:style w:type="character" w:styleId="1651" w:customStyle="1">
    <w:name w:val="fontblank12"/>
    <w:uiPriority w:val="0"/>
    <w:qFormat/>
    <w:rPr>
      <w:szCs w:val="20"/>
    </w:rPr>
  </w:style>
  <w:style w:type="character" w:styleId="1652" w:customStyle="1">
    <w:name w:val="页脚 字符"/>
    <w:link w:val="1026"/>
    <w:uiPriority w:val="99"/>
    <w:qFormat/>
    <w:rPr>
      <w:rFonts w:eastAsia="楷体_GB2312"/>
      <w:sz w:val="18"/>
    </w:rPr>
  </w:style>
  <w:style w:type="character" w:styleId="1653" w:customStyle="1">
    <w:name w:val="段落正文 Char Char[858D7CFB-ED40-4347-BF05-701D383B685F]"/>
    <w:link w:val="1218"/>
    <w:uiPriority w:val="0"/>
    <w:qFormat/>
    <w:rPr>
      <w:rFonts w:ascii="宋体" w:hAnsi="宋体"/>
      <w:sz w:val="24"/>
      <w:szCs w:val="24"/>
    </w:rPr>
  </w:style>
  <w:style w:type="character" w:styleId="1654" w:customStyle="1">
    <w:name w:val="font91"/>
    <w:uiPriority w:val="0"/>
    <w:qFormat/>
    <w:rPr>
      <w:rFonts w:hint="eastAsia" w:ascii="宋体" w:hAnsi="宋体" w:eastAsia="宋体" w:cs="宋体"/>
      <w:color w:val="000000"/>
      <w:sz w:val="20"/>
      <w:szCs w:val="20"/>
      <w:u w:val="none"/>
    </w:rPr>
  </w:style>
  <w:style w:type="character" w:styleId="1655" w:customStyle="1">
    <w:name w:val="称呼 Char1"/>
    <w:uiPriority w:val="0"/>
    <w:qFormat/>
    <w:rPr>
      <w:sz w:val="24"/>
    </w:rPr>
  </w:style>
  <w:style w:type="character" w:styleId="1656" w:customStyle="1">
    <w:name w:val="highlight1"/>
    <w:uiPriority w:val="0"/>
    <w:qFormat/>
    <w:rPr>
      <w:shd w:val="clear" w:color="auto" w:fill="ffff00"/>
    </w:rPr>
  </w:style>
  <w:style w:type="character" w:styleId="1657" w:customStyle="1">
    <w:name w:val="+正文 Char5 Char Char Char Char"/>
    <w:uiPriority w:val="0"/>
    <w:qFormat/>
    <w:rPr>
      <w:rFonts w:eastAsia="宋体"/>
      <w:sz w:val="24"/>
      <w:szCs w:val="24"/>
      <w:lang w:val="en-US" w:eastAsia="zh-CN" w:bidi="ar-SA"/>
    </w:rPr>
  </w:style>
  <w:style w:type="character" w:styleId="1658" w:customStyle="1">
    <w:name w:val="小黑点符号 Char"/>
    <w:uiPriority w:val="0"/>
    <w:qFormat/>
    <w:rPr>
      <w:rFonts w:eastAsia="宋体"/>
      <w:sz w:val="24"/>
      <w:lang w:val="en-US" w:eastAsia="zh-CN"/>
    </w:rPr>
  </w:style>
  <w:style w:type="character" w:styleId="1659" w:customStyle="1">
    <w:name w:val="+正文 Char Char Char2"/>
    <w:uiPriority w:val="0"/>
    <w:qFormat/>
    <w:rPr>
      <w:rFonts w:eastAsia="宋体"/>
      <w:sz w:val="24"/>
      <w:szCs w:val="24"/>
      <w:lang w:val="en-US" w:eastAsia="zh-CN" w:bidi="ar-SA"/>
    </w:rPr>
  </w:style>
  <w:style w:type="character" w:styleId="1660" w:customStyle="1">
    <w:name w:val="+列表编号 Char Char"/>
    <w:uiPriority w:val="0"/>
    <w:qFormat/>
    <w:rPr>
      <w:rFonts w:eastAsia="宋体"/>
      <w:b/>
      <w:spacing w:val="8"/>
      <w:sz w:val="24"/>
      <w:szCs w:val="24"/>
      <w:lang w:val="en-US" w:eastAsia="zh-CN" w:bidi="ar-SA"/>
    </w:rPr>
  </w:style>
  <w:style w:type="character" w:styleId="1661" w:customStyle="1">
    <w:name w:val="样式 正文文本 Char"/>
    <w:link w:val="1160"/>
    <w:uiPriority w:val="0"/>
    <w:qFormat/>
    <w:rPr>
      <w:rFonts w:ascii="Arial" w:hAnsi="Arial" w:eastAsia="宋体"/>
      <w:color w:val="000000"/>
      <w:sz w:val="21"/>
      <w:lang w:val="en-US" w:eastAsia="zh-CN" w:bidi="ar-SA"/>
    </w:rPr>
  </w:style>
  <w:style w:type="character" w:styleId="1662" w:customStyle="1">
    <w:name w:val="标题 1 Char"/>
    <w:uiPriority w:val="0"/>
    <w:qFormat/>
    <w:rPr>
      <w:rFonts w:eastAsia="楷体_GB2312"/>
      <w:b/>
      <w:sz w:val="44"/>
      <w:lang w:val="en-US" w:eastAsia="zh-CN" w:bidi="ar-SA"/>
    </w:rPr>
  </w:style>
  <w:style w:type="character" w:styleId="1663" w:customStyle="1">
    <w:name w:val="FtrF Char"/>
    <w:uiPriority w:val="0"/>
    <w:qFormat/>
    <w:rPr>
      <w:sz w:val="18"/>
      <w:szCs w:val="18"/>
    </w:rPr>
  </w:style>
  <w:style w:type="character" w:styleId="1664" w:customStyle="1">
    <w:name w:val="正文格式 Char1"/>
    <w:link w:val="1384"/>
    <w:uiPriority w:val="0"/>
    <w:qFormat/>
    <w:rPr>
      <w:rFonts w:ascii="宋体" w:hAnsi="宋体"/>
      <w:bCs/>
      <w:color w:val="000000"/>
      <w:sz w:val="24"/>
      <w:szCs w:val="24"/>
    </w:rPr>
  </w:style>
  <w:style w:type="character" w:styleId="1665" w:customStyle="1">
    <w:name w:val="font01"/>
    <w:basedOn w:val="993"/>
    <w:uiPriority w:val="0"/>
    <w:qFormat/>
    <w:rPr>
      <w:rFonts w:hint="eastAsia" w:ascii="宋体" w:hAnsi="宋体" w:eastAsia="宋体" w:cs="宋体"/>
      <w:color w:val="000000"/>
      <w:sz w:val="20"/>
      <w:szCs w:val="20"/>
      <w:u w:val="none"/>
    </w:rPr>
  </w:style>
  <w:style w:type="character" w:styleId="1666" w:customStyle="1">
    <w:name w:val="style2"/>
    <w:basedOn w:val="993"/>
    <w:uiPriority w:val="0"/>
    <w:qFormat/>
  </w:style>
  <w:style w:type="character" w:styleId="1667" w:customStyle="1">
    <w:name w:val="标题（1） Char Char"/>
    <w:link w:val="1398"/>
    <w:uiPriority w:val="0"/>
    <w:qFormat/>
    <w:rPr>
      <w:rFonts w:ascii="仿宋_GB2312" w:eastAsia="仿宋_GB2312"/>
      <w:sz w:val="30"/>
      <w:szCs w:val="30"/>
    </w:rPr>
  </w:style>
  <w:style w:type="character" w:styleId="1668" w:customStyle="1">
    <w:name w:val="font71"/>
    <w:uiPriority w:val="0"/>
    <w:qFormat/>
    <w:rPr>
      <w:rFonts w:hint="eastAsia" w:ascii="宋体" w:hAnsi="宋体" w:eastAsia="宋体" w:cs="宋体"/>
      <w:color w:val="000000"/>
      <w:sz w:val="21"/>
      <w:szCs w:val="21"/>
      <w:u w:val="none"/>
    </w:rPr>
  </w:style>
  <w:style w:type="character" w:styleId="1669" w:customStyle="1">
    <w:name w:val="正文文本缩进 字符"/>
    <w:link w:val="995"/>
    <w:uiPriority w:val="0"/>
    <w:qFormat/>
    <w:rPr>
      <w:rFonts w:ascii="宋体"/>
      <w:sz w:val="28"/>
    </w:rPr>
  </w:style>
  <w:style w:type="character" w:styleId="1670" w:customStyle="1">
    <w:name w:val="章 Char"/>
    <w:uiPriority w:val="0"/>
    <w:semiHidden/>
    <w:qFormat/>
    <w:rPr>
      <w:rFonts w:eastAsia="黑体"/>
      <w:sz w:val="32"/>
      <w:szCs w:val="24"/>
      <w:lang w:val="en-US" w:eastAsia="zh-CN" w:bidi="ar-SA"/>
    </w:rPr>
  </w:style>
  <w:style w:type="character" w:styleId="1671" w:customStyle="1">
    <w:name w:val="point_normal1"/>
    <w:uiPriority w:val="0"/>
    <w:qFormat/>
    <w:rPr>
      <w:rFonts w:hint="default" w:ascii="Arial" w:hAnsi="Arial"/>
      <w:sz w:val="18"/>
    </w:rPr>
  </w:style>
  <w:style w:type="character" w:styleId="1672" w:customStyle="1">
    <w:name w:val="纯文本 字符"/>
    <w:link w:val="1020"/>
    <w:uiPriority w:val="99"/>
    <w:qFormat/>
    <w:rPr>
      <w:rFonts w:ascii="宋体" w:hAnsi="Courier New" w:eastAsia="楷体_GB2312"/>
      <w:sz w:val="26"/>
    </w:rPr>
  </w:style>
  <w:style w:type="character" w:styleId="1673" w:customStyle="1">
    <w:name w:val="标题 4 Char"/>
    <w:uiPriority w:val="9"/>
    <w:qFormat/>
    <w:rPr>
      <w:rFonts w:ascii="Cambria" w:hAnsi="Cambria" w:eastAsia="宋体" w:cs="Times New Roman"/>
      <w:b/>
      <w:bCs/>
      <w:sz w:val="28"/>
      <w:szCs w:val="28"/>
    </w:rPr>
  </w:style>
  <w:style w:type="character" w:styleId="1674" w:customStyle="1">
    <w:name w:val="表格 Char Char"/>
    <w:link w:val="1527"/>
    <w:uiPriority w:val="0"/>
    <w:qFormat/>
    <w:rPr>
      <w:rFonts w:cs="宋体"/>
      <w:spacing w:val="-20"/>
      <w:sz w:val="24"/>
      <w:szCs w:val="24"/>
    </w:rPr>
  </w:style>
  <w:style w:type="character" w:styleId="1675" w:customStyle="1">
    <w:name w:val="样式3 Char Char"/>
    <w:uiPriority w:val="0"/>
    <w:semiHidden/>
    <w:qFormat/>
    <w:rPr>
      <w:rFonts w:ascii="楷体_GB2312" w:eastAsia="宋体"/>
      <w:sz w:val="24"/>
      <w:szCs w:val="28"/>
      <w:lang w:val="en-US" w:eastAsia="zh-CN" w:bidi="ar-SA"/>
    </w:rPr>
  </w:style>
  <w:style w:type="character" w:styleId="1676" w:customStyle="1">
    <w:name w:val="style791"/>
    <w:uiPriority w:val="0"/>
    <w:qFormat/>
    <w:rPr>
      <w:szCs w:val="20"/>
    </w:rPr>
  </w:style>
  <w:style w:type="character" w:styleId="1677" w:customStyle="1">
    <w:name w:val="+标题3 Char Char"/>
    <w:uiPriority w:val="0"/>
    <w:qFormat/>
    <w:rPr>
      <w:rFonts w:eastAsia="宋体"/>
      <w:b/>
      <w:bCs/>
      <w:sz w:val="24"/>
      <w:szCs w:val="28"/>
      <w:lang w:val="en-US" w:eastAsia="zh-CN" w:bidi="ar-SA"/>
    </w:rPr>
  </w:style>
  <w:style w:type="character" w:styleId="1678" w:customStyle="1">
    <w:name w:val="+1. Char Char Char"/>
    <w:uiPriority w:val="0"/>
    <w:qFormat/>
    <w:rPr>
      <w:rFonts w:eastAsia="宋体"/>
      <w:sz w:val="24"/>
      <w:szCs w:val="28"/>
      <w:lang w:val="en-US" w:eastAsia="zh-CN" w:bidi="ar-SA"/>
    </w:rPr>
  </w:style>
  <w:style w:type="character" w:styleId="1679" w:customStyle="1">
    <w:name w:val="正文文本 字符"/>
    <w:link w:val="1013"/>
    <w:uiPriority w:val="0"/>
    <w:qFormat/>
    <w:rPr>
      <w:rFonts w:ascii="楷体_GB2312" w:eastAsia="楷体_GB2312"/>
      <w:b/>
      <w:bCs/>
      <w:sz w:val="28"/>
      <w:lang w:val="en-US" w:eastAsia="zh-CN" w:bidi="ar-SA"/>
    </w:rPr>
  </w:style>
  <w:style w:type="character" w:styleId="1680" w:customStyle="1">
    <w:name w:val="+1. Char"/>
    <w:link w:val="1225"/>
    <w:uiPriority w:val="0"/>
    <w:qFormat/>
    <w:rPr>
      <w:rFonts w:ascii="宋体" w:eastAsia="宋体"/>
      <w:color w:val="000000"/>
      <w:sz w:val="24"/>
      <w:szCs w:val="28"/>
      <w:lang w:val="en-US" w:eastAsia="zh-CN" w:bidi="ar-SA"/>
    </w:rPr>
  </w:style>
  <w:style w:type="character" w:styleId="1681" w:customStyle="1">
    <w:name w:val="H2 Char"/>
    <w:uiPriority w:val="0"/>
    <w:qFormat/>
    <w:rPr>
      <w:rFonts w:ascii="Arial" w:hAnsi="Arial" w:eastAsia="黑体"/>
      <w:b/>
      <w:bCs/>
      <w:sz w:val="32"/>
      <w:szCs w:val="32"/>
      <w:lang w:val="en-US" w:eastAsia="zh-CN" w:bidi="ar-SA"/>
    </w:rPr>
  </w:style>
  <w:style w:type="character" w:styleId="1682" w:customStyle="1">
    <w:name w:val="纯文本 Char1"/>
    <w:uiPriority w:val="0"/>
    <w:qFormat/>
    <w:rPr>
      <w:rFonts w:ascii="宋体" w:hAnsi="Courier New" w:eastAsia="楷体_GB2312"/>
      <w:sz w:val="26"/>
      <w:lang w:val="en-US" w:eastAsia="zh-CN" w:bidi="ar-SA"/>
    </w:rPr>
  </w:style>
  <w:style w:type="character" w:styleId="1683" w:customStyle="1">
    <w:name w:val="HTML 预设格式 Char1"/>
    <w:uiPriority w:val="0"/>
    <w:qFormat/>
    <w:rPr>
      <w:rFonts w:ascii="Courier New" w:hAnsi="Courier New" w:cs="Courier New"/>
    </w:rPr>
  </w:style>
  <w:style w:type="character" w:styleId="1684" w:customStyle="1">
    <w:name w:val="正文缩进 字符"/>
    <w:link w:val="996"/>
    <w:uiPriority w:val="0"/>
    <w:qFormat/>
    <w:rPr>
      <w:rFonts w:eastAsia="楷体_GB2312"/>
      <w:sz w:val="24"/>
    </w:rPr>
  </w:style>
  <w:style w:type="character" w:styleId="1685" w:customStyle="1">
    <w:name w:val="style14"/>
    <w:basedOn w:val="993"/>
    <w:uiPriority w:val="0"/>
    <w:qFormat/>
  </w:style>
  <w:style w:type="character" w:styleId="1686" w:customStyle="1">
    <w:name w:val="text1"/>
    <w:uiPriority w:val="0"/>
    <w:qFormat/>
    <w:rPr>
      <w:rFonts w:ascii="_x000B__x000C_" w:hAnsi="_x000B__x000C_"/>
      <w:color w:val="000000"/>
      <w:sz w:val="24"/>
      <w:szCs w:val="24"/>
    </w:rPr>
  </w:style>
  <w:style w:type="character" w:styleId="1687" w:customStyle="1">
    <w:name w:val="fontstrikethrough"/>
    <w:uiPriority w:val="0"/>
    <w:qFormat/>
    <w:rPr>
      <w:strike/>
    </w:rPr>
  </w:style>
  <w:style w:type="character" w:styleId="1688" w:customStyle="1">
    <w:name w:val="-正文 Char Char"/>
    <w:uiPriority w:val="0"/>
    <w:semiHidden/>
    <w:qFormat/>
    <w:rPr>
      <w:rFonts w:ascii="Arial" w:hAnsi="Arial" w:eastAsia="宋体"/>
      <w:sz w:val="24"/>
      <w:szCs w:val="24"/>
      <w:lang w:val="en-US" w:eastAsia="zh-CN" w:bidi="ar-SA"/>
    </w:rPr>
  </w:style>
  <w:style w:type="character" w:styleId="1689" w:customStyle="1">
    <w:name w:val="ca-1"/>
    <w:basedOn w:val="993"/>
    <w:uiPriority w:val="0"/>
    <w:qFormat/>
  </w:style>
  <w:style w:type="character" w:styleId="1690" w:customStyle="1">
    <w:name w:val="news1"/>
    <w:uiPriority w:val="0"/>
    <w:qFormat/>
    <w:rPr>
      <w:rFonts w:hint="default"/>
      <w:spacing w:val="300"/>
      <w:sz w:val="21"/>
      <w:szCs w:val="21"/>
    </w:rPr>
  </w:style>
  <w:style w:type="character" w:styleId="1691" w:customStyle="1">
    <w:name w:val="grame"/>
    <w:uiPriority w:val="0"/>
    <w:qFormat/>
    <w:rPr>
      <w:szCs w:val="20"/>
    </w:rPr>
  </w:style>
  <w:style w:type="character" w:styleId="1692" w:customStyle="1">
    <w:name w:val="样式 小四 行距: 固定值 23 磅1 Char Char"/>
    <w:link w:val="1394"/>
    <w:uiPriority w:val="0"/>
    <w:qFormat/>
    <w:rPr>
      <w:rFonts w:cs="宋体"/>
      <w:sz w:val="24"/>
    </w:rPr>
  </w:style>
  <w:style w:type="character" w:styleId="1693" w:customStyle="1">
    <w:name w:val="标题 2 Char"/>
    <w:uiPriority w:val="0"/>
    <w:qFormat/>
    <w:rPr>
      <w:rFonts w:ascii="Cambria" w:hAnsi="Cambria" w:eastAsia="宋体" w:cs="Times New Roman"/>
      <w:b/>
      <w:bCs/>
      <w:sz w:val="32"/>
      <w:szCs w:val="32"/>
    </w:rPr>
  </w:style>
  <w:style w:type="character" w:styleId="1694" w:customStyle="1">
    <w:name w:val="标题 4 字符"/>
    <w:link w:val="987"/>
    <w:uiPriority w:val="0"/>
    <w:qFormat/>
    <w:rPr>
      <w:rFonts w:ascii="Arial" w:hAnsi="Arial" w:eastAsia="黑体"/>
      <w:b/>
      <w:bCs/>
      <w:sz w:val="28"/>
      <w:szCs w:val="28"/>
      <w:lang w:val="en-US" w:eastAsia="zh-CN" w:bidi="ar-SA"/>
    </w:rPr>
  </w:style>
  <w:style w:type="character" w:styleId="1695" w:customStyle="1">
    <w:name w:val="+正文 Char2 Char"/>
    <w:uiPriority w:val="0"/>
    <w:qFormat/>
    <w:rPr>
      <w:rFonts w:eastAsia="宋体"/>
      <w:sz w:val="24"/>
      <w:szCs w:val="28"/>
      <w:lang w:val="en-US" w:eastAsia="zh-CN" w:bidi="ar-SA"/>
    </w:rPr>
  </w:style>
  <w:style w:type="character" w:styleId="1696" w:customStyle="1">
    <w:name w:val="四 Char Char Char"/>
    <w:uiPriority w:val="0"/>
    <w:qFormat/>
    <w:rPr>
      <w:rFonts w:ascii="Arial" w:hAnsi="Arial" w:eastAsia="黑体"/>
      <w:b/>
      <w:bCs/>
      <w:sz w:val="28"/>
      <w:szCs w:val="28"/>
      <w:lang w:val="en-US" w:eastAsia="zh-CN" w:bidi="ar-SA"/>
    </w:rPr>
  </w:style>
  <w:style w:type="character" w:styleId="1697" w:customStyle="1">
    <w:name w:val="+正文 Char Char Char"/>
    <w:uiPriority w:val="0"/>
    <w:qFormat/>
    <w:rPr>
      <w:rFonts w:eastAsia="宋体"/>
      <w:sz w:val="24"/>
      <w:szCs w:val="28"/>
      <w:lang w:val="en-US" w:eastAsia="zh-CN" w:bidi="ar-SA"/>
    </w:rPr>
  </w:style>
  <w:style w:type="character" w:styleId="1698" w:customStyle="1">
    <w:name w:val="页眉 字符"/>
    <w:link w:val="1027"/>
    <w:uiPriority w:val="99"/>
    <w:qFormat/>
    <w:rPr>
      <w:rFonts w:eastAsia="楷体_GB2312"/>
      <w:sz w:val="18"/>
    </w:rPr>
  </w:style>
  <w:style w:type="character" w:styleId="1699" w:customStyle="1">
    <w:name w:val="批注框文本 字符"/>
    <w:link w:val="1025"/>
    <w:uiPriority w:val="0"/>
    <w:qFormat/>
    <w:rPr>
      <w:rFonts w:eastAsia="楷体_GB2312"/>
      <w:sz w:val="18"/>
      <w:szCs w:val="18"/>
      <w:lang w:val="en-US" w:eastAsia="zh-CN" w:bidi="ar-SA"/>
    </w:rPr>
  </w:style>
  <w:style w:type="character" w:styleId="1700" w:customStyle="1">
    <w:name w:val="标题 字符"/>
    <w:link w:val="1050"/>
    <w:uiPriority w:val="0"/>
    <w:qFormat/>
    <w:rPr>
      <w:sz w:val="32"/>
      <w:szCs w:val="32"/>
    </w:rPr>
  </w:style>
  <w:style w:type="character" w:styleId="1701" w:customStyle="1">
    <w:name w:val="Plain Text Char"/>
    <w:uiPriority w:val="0"/>
    <w:qFormat/>
    <w:rPr>
      <w:rFonts w:ascii="宋体" w:hAnsi="Courier New"/>
      <w:sz w:val="21"/>
    </w:rPr>
  </w:style>
  <w:style w:type="character" w:styleId="1702" w:customStyle="1">
    <w:name w:val="正文文本 2 字符"/>
    <w:link w:val="1043"/>
    <w:uiPriority w:val="0"/>
    <w:qFormat/>
    <w:rPr>
      <w:color w:val="ff0000"/>
      <w:sz w:val="21"/>
    </w:rPr>
  </w:style>
  <w:style w:type="character" w:styleId="1703" w:customStyle="1">
    <w:name w:val="表格文字 Char1"/>
    <w:uiPriority w:val="0"/>
    <w:qFormat/>
    <w:rPr>
      <w:rFonts w:ascii="宋体" w:hAnsi="Courier New" w:eastAsia="宋体" w:cs="Courier New"/>
      <w:szCs w:val="21"/>
    </w:rPr>
  </w:style>
  <w:style w:type="character" w:styleId="1704" w:customStyle="1">
    <w:name w:val="+列表编号 Char"/>
    <w:uiPriority w:val="0"/>
    <w:semiHidden/>
    <w:qFormat/>
    <w:rPr>
      <w:rFonts w:eastAsia="宋体"/>
      <w:b/>
      <w:sz w:val="24"/>
      <w:szCs w:val="28"/>
      <w:lang w:val="en-US" w:eastAsia="zh-CN" w:bidi="ar-SA"/>
    </w:rPr>
  </w:style>
  <w:style w:type="character" w:styleId="1705" w:customStyle="1">
    <w:name w:val="zbggmain style9"/>
    <w:basedOn w:val="993"/>
    <w:uiPriority w:val="0"/>
    <w:qFormat/>
  </w:style>
  <w:style w:type="character" w:styleId="1706" w:customStyle="1">
    <w:name w:val="15"/>
    <w:uiPriority w:val="0"/>
    <w:qFormat/>
    <w:rPr>
      <w:rFonts w:hint="default" w:ascii="Times New Roman" w:hAnsi="Times New Roman" w:cs="Times New Roman"/>
      <w:b/>
      <w:bCs/>
      <w:szCs w:val="20"/>
    </w:rPr>
  </w:style>
  <w:style w:type="character" w:styleId="1707" w:customStyle="1">
    <w:name w:val="style71"/>
    <w:uiPriority w:val="0"/>
    <w:qFormat/>
    <w:rPr>
      <w:sz w:val="30"/>
      <w:szCs w:val="30"/>
      <w:lang w:eastAsia="zh-CN"/>
    </w:rPr>
  </w:style>
  <w:style w:type="character" w:styleId="1708" w:customStyle="1">
    <w:name w:val="样式 标题 3 Char Char Char"/>
    <w:uiPriority w:val="0"/>
    <w:semiHidden/>
    <w:qFormat/>
    <w:rPr>
      <w:rFonts w:eastAsia="黑体"/>
      <w:b/>
      <w:bCs/>
      <w:sz w:val="24"/>
      <w:szCs w:val="24"/>
      <w:lang w:val="en-US" w:eastAsia="zh-CN" w:bidi="ar-SA"/>
    </w:rPr>
  </w:style>
  <w:style w:type="character" w:styleId="1709" w:customStyle="1">
    <w:name w:val="正文文本缩进 3 字符"/>
    <w:link w:val="1038"/>
    <w:uiPriority w:val="0"/>
    <w:qFormat/>
    <w:rPr>
      <w:rFonts w:eastAsia="楷体_GB2312"/>
      <w:sz w:val="16"/>
      <w:szCs w:val="16"/>
    </w:rPr>
  </w:style>
  <w:style w:type="character" w:styleId="1710" w:customStyle="1">
    <w:name w:val="blue1"/>
    <w:uiPriority w:val="0"/>
    <w:qFormat/>
    <w:rPr>
      <w:rFonts w:hint="eastAsia" w:ascii="宋体" w:hAnsi="宋体" w:eastAsia="宋体"/>
      <w:b/>
      <w:bCs/>
      <w:color w:val="0099cc"/>
      <w:sz w:val="27"/>
      <w:szCs w:val="27"/>
    </w:rPr>
  </w:style>
  <w:style w:type="character" w:styleId="1711" w:customStyle="1">
    <w:name w:val="style1"/>
    <w:uiPriority w:val="0"/>
    <w:qFormat/>
    <w:rPr>
      <w:szCs w:val="20"/>
    </w:rPr>
  </w:style>
  <w:style w:type="table" w:styleId="1712" w:customStyle="1">
    <w:name w:val="+列表框"/>
    <w:basedOn w:val="994"/>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character" w:styleId="1713" w:customStyle="1">
    <w:name w:val="font151"/>
    <w:basedOn w:val="993"/>
    <w:uiPriority w:val="0"/>
    <w:qFormat/>
    <w:rPr>
      <w:rFonts w:hint="eastAsia" w:ascii="仿宋" w:hAnsi="仿宋" w:eastAsia="仿宋" w:cs="仿宋"/>
      <w:color w:val="000000"/>
      <w:sz w:val="24"/>
      <w:szCs w:val="24"/>
      <w:u w:val="none"/>
    </w:rPr>
  </w:style>
  <w:style w:type="paragraph" w:styleId="1714" w:customStyle="1">
    <w:name w:val="纯文本3"/>
    <w:basedOn w:val="983"/>
    <w:uiPriority w:val="0"/>
    <w:qFormat/>
    <w:rPr>
      <w:rFonts w:ascii="宋体" w:hAnsi="Courier New"/>
    </w:rPr>
  </w:style>
  <w:style w:type="paragraph" w:styleId="1715" w:customStyle="1">
    <w:name w:val="财政-标题三"/>
    <w:basedOn w:val="1716"/>
    <w:uiPriority w:val="0"/>
    <w:qFormat/>
    <w:pPr>
      <w:numPr>
        <w:ilvl w:val="2"/>
      </w:numPr>
      <w:outlineLvl w:val="2"/>
    </w:pPr>
    <w:rPr>
      <w:sz w:val="32"/>
    </w:rPr>
  </w:style>
  <w:style w:type="paragraph" w:styleId="1716" w:customStyle="1">
    <w:name w:val="财政-标题二"/>
    <w:basedOn w:val="1717"/>
    <w:uiPriority w:val="0"/>
    <w:qFormat/>
    <w:pPr>
      <w:numPr>
        <w:ilvl w:val="1"/>
      </w:numPr>
      <w:outlineLvl w:val="1"/>
    </w:pPr>
    <w:rPr>
      <w:sz w:val="36"/>
    </w:rPr>
  </w:style>
  <w:style w:type="paragraph" w:styleId="1717" w:customStyle="1">
    <w:name w:val="财政-标题一"/>
    <w:basedOn w:val="983"/>
    <w:uiPriority w:val="0"/>
    <w:qFormat/>
    <w:pPr>
      <w:numPr>
        <w:ilvl w:val="0"/>
        <w:numId w:val="27"/>
      </w:numPr>
      <w:outlineLvl w:val="0"/>
    </w:pPr>
    <w:rPr>
      <w:rFonts w:ascii="Calibri" w:hAnsi="Calibri" w:eastAsia="华文中宋"/>
      <w:b/>
      <w:sz w:val="44"/>
      <w:szCs w:val="21"/>
    </w:rPr>
  </w:style>
  <w:style w:type="character" w:styleId="1718" w:customStyle="1">
    <w:name w:val="font271"/>
    <w:basedOn w:val="993"/>
    <w:uiPriority w:val="0"/>
    <w:qFormat/>
    <w:rPr>
      <w:rFonts w:hint="default" w:ascii="Times New Roman" w:hAnsi="Times New Roman" w:cs="Times New Roman"/>
      <w:color w:val="000000"/>
      <w:sz w:val="20"/>
      <w:szCs w:val="20"/>
      <w:u w:val="none"/>
    </w:rPr>
  </w:style>
  <w:style w:type="character" w:styleId="1719" w:customStyle="1">
    <w:name w:val="font31"/>
    <w:basedOn w:val="993"/>
    <w:uiPriority w:val="0"/>
    <w:qFormat/>
    <w:rPr>
      <w:rFonts w:hint="eastAsia" w:ascii="宋体" w:hAnsi="宋体" w:eastAsia="宋体" w:cs="宋体"/>
      <w:color w:val="000000"/>
      <w:sz w:val="20"/>
      <w:szCs w:val="20"/>
      <w:u w:val="none"/>
    </w:rPr>
  </w:style>
  <w:style w:type="character" w:styleId="1720" w:customStyle="1">
    <w:name w:val="font312"/>
    <w:basedOn w:val="993"/>
    <w:uiPriority w:val="0"/>
    <w:qFormat/>
    <w:rPr>
      <w:rFonts w:hint="default" w:ascii="Times New Roman" w:hAnsi="Times New Roman" w:cs="Times New Roman"/>
      <w:color w:val="000000"/>
      <w:sz w:val="20"/>
      <w:szCs w:val="20"/>
      <w:u w:val="none"/>
    </w:rPr>
  </w:style>
  <w:style w:type="character" w:styleId="1721" w:customStyle="1">
    <w:name w:val="font131"/>
    <w:basedOn w:val="993"/>
    <w:uiPriority w:val="0"/>
    <w:qFormat/>
    <w:rPr>
      <w:rFonts w:hint="eastAsia" w:ascii="宋体" w:hAnsi="宋体" w:eastAsia="宋体" w:cs="宋体"/>
      <w:color w:val="000000"/>
      <w:sz w:val="20"/>
      <w:szCs w:val="20"/>
      <w:u w:val="none"/>
    </w:rPr>
  </w:style>
  <w:style w:type="character" w:styleId="1722" w:customStyle="1">
    <w:name w:val="font261"/>
    <w:basedOn w:val="993"/>
    <w:uiPriority w:val="0"/>
    <w:qFormat/>
    <w:rPr>
      <w:rFonts w:ascii="Arial Unicode MS" w:hAnsi="Arial Unicode MS" w:eastAsia="Arial Unicode MS" w:cs="Arial Unicode MS"/>
      <w:color w:val="000000"/>
      <w:sz w:val="20"/>
      <w:szCs w:val="20"/>
      <w:u w:val="none"/>
    </w:rPr>
  </w:style>
  <w:style w:type="paragraph" w:styleId="1723" w:customStyle="1">
    <w:name w:val="HtmlNormal"/>
    <w:basedOn w:val="983"/>
    <w:uiPriority w:val="0"/>
    <w:qFormat/>
    <w:pPr>
      <w:jc w:val="left"/>
      <w:widowControl/>
    </w:pPr>
    <w:rPr>
      <w:rFonts w:ascii="Calibri" w:hAnsi="Calibri"/>
      <w:szCs w:val="24"/>
    </w:rPr>
  </w:style>
  <w:style w:type="paragraph" w:styleId="1724" w:customStyle="1">
    <w:name w:val="四级"/>
    <w:basedOn w:val="983"/>
    <w:uiPriority w:val="0"/>
    <w:qFormat/>
    <w:pPr>
      <w:ind w:firstLine="200"/>
    </w:pPr>
    <w:rPr>
      <w:rFonts w:ascii="宋体" w:hAnsi="宋体"/>
      <w:b/>
      <w:bCs/>
      <w:sz w:val="28"/>
      <w:szCs w:val="28"/>
    </w:rPr>
  </w:style>
  <w:style w:type="character" w:styleId="1725" w:customStyle="1">
    <w:name w:val="标题 2 字符"/>
    <w:link w:val="985"/>
    <w:uiPriority w:val="9"/>
    <w:qFormat/>
    <w:rPr>
      <w:rFonts w:ascii="宋体" w:hAnsi="宋体" w:eastAsia="宋体"/>
      <w:b/>
      <w:bCs/>
      <w:sz w:val="44"/>
      <w:szCs w:val="44"/>
      <w:lang w:val="en-US" w:eastAsia="zh-CN" w:bidi="ar-SA"/>
    </w:rPr>
  </w:style>
  <w:style w:type="paragraph" w:styleId="1726" w:customStyle="1">
    <w:name w:val="普通(网站)1"/>
    <w:basedOn w:val="983"/>
    <w:uiPriority w:val="0"/>
    <w:qFormat/>
    <w:pPr>
      <w:jc w:val="left"/>
      <w:spacing w:before="100" w:beforeAutospacing="1" w:after="100" w:afterAutospacing="1"/>
      <w:widowControl/>
    </w:pPr>
    <w:rPr>
      <w:rFonts w:ascii="宋体" w:hAnsi="宋体" w:cs="宋体"/>
    </w:rPr>
  </w:style>
  <w:style w:type="paragraph" w:styleId="1727" w:customStyle="1">
    <w:name w:val="标题 41"/>
    <w:basedOn w:val="983"/>
    <w:next w:val="983"/>
    <w:uiPriority w:val="9"/>
    <w:qFormat/>
    <w:pPr>
      <w:keepLines/>
      <w:keepNext/>
      <w:spacing w:before="320" w:after="200"/>
      <w:outlineLvl w:val="3"/>
    </w:pPr>
    <w:rPr>
      <w:rFonts w:ascii="Arial" w:hAnsi="Arial" w:eastAsia="Arial" w:cs="Arial"/>
      <w:b/>
      <w:bCs/>
      <w:szCs w:val="26"/>
    </w:rPr>
  </w:style>
  <w:style w:type="paragraph" w:styleId="1728" w:customStyle="1">
    <w:name w:val="71e7dc79-1ff7-45e8-997d-0ebda3762b91"/>
    <w:basedOn w:val="985"/>
    <w:next w:val="1729"/>
    <w:uiPriority w:val="0"/>
    <w:qFormat/>
    <w:pPr>
      <w:jc w:val="left"/>
      <w:spacing w:before="0" w:after="0" w:line="288" w:lineRule="auto"/>
    </w:pPr>
    <w:rPr>
      <w:rFonts w:ascii="微软雅黑" w:hAnsi="微软雅黑" w:eastAsia="微软雅黑"/>
      <w:color w:val="000000"/>
      <w:sz w:val="28"/>
    </w:rPr>
  </w:style>
  <w:style w:type="paragraph" w:styleId="1729" w:customStyle="1">
    <w:name w:val="acbfdd8b-e11b-4d36-88ff-6049b138f862"/>
    <w:basedOn w:val="983"/>
    <w:uiPriority w:val="0"/>
    <w:qFormat/>
    <w:pPr>
      <w:jc w:val="left"/>
      <w:keepNext/>
      <w:spacing w:line="288" w:lineRule="auto"/>
      <w:outlineLvl w:val="0"/>
    </w:pPr>
    <w:rPr>
      <w:rFonts w:ascii="微软雅黑" w:hAnsi="微软雅黑" w:eastAsia="微软雅黑"/>
      <w:color w:val="000000"/>
      <w:sz w:val="22"/>
      <w:szCs w:val="44"/>
    </w:rPr>
  </w:style>
  <w:style w:type="paragraph" w:styleId="1730" w:customStyle="1">
    <w:name w:val="修订1"/>
    <w:hidden/>
    <w:uiPriority w:val="99"/>
    <w:unhideWhenUsed/>
    <w:qFormat/>
    <w:rPr>
      <w:rFonts w:ascii="Times New Roman" w:hAnsi="Times New Roman" w:eastAsia="宋体" w:cs="Times New Roman"/>
      <w:sz w:val="24"/>
      <w:lang w:val="en-US" w:eastAsia="zh-CN" w:bidi="ar-SA"/>
    </w:rPr>
  </w:style>
  <w:style w:type="paragraph" w:styleId="1731" w:customStyle="1">
    <w:name w:val="修订2"/>
    <w:hidden/>
    <w:uiPriority w:val="99"/>
    <w:unhideWhenUsed/>
    <w:rPr>
      <w:rFonts w:ascii="Times New Roman" w:hAnsi="Times New Roman" w:eastAsia="宋体" w:cs="Times New Roman"/>
      <w:sz w:val="24"/>
      <w:lang w:val="en-US" w:eastAsia="zh-CN" w:bidi="ar-SA"/>
    </w:rPr>
  </w:style>
  <w:style w:type="numbering" w:styleId="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d91952f6-17f6-48c2-bd0a-cb0b73e695f0</errorID>
      <errorWord xmlns="http://schemas.wps.cn/vas-ai-hub/contract-review">p：</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http:</item>
      </candidateList>
      <explain xmlns="http://schemas.wps.cn/vas-ai-hub/contract-review"/>
      <paraID xmlns="http://schemas.wps.cn/vas-ai-hub/contract-review">4814D94E</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af370d0e-50fb-4ad9-8aae-3bd46e854c2e</errorID>
      <errorWord xmlns="http://schemas.wps.cn/vas-ai-hub/contract-review">工作日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工作日内</item>
      </candidateList>
      <explain xmlns="http://schemas.wps.cn/vas-ai-hub/contract-review"/>
      <paraID xmlns="http://schemas.wps.cn/vas-ai-hub/contract-review">758AB788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caca81ec-f55c-4999-9c83-4dd2d0bef5a7</errorID>
      <errorWord xmlns="http://schemas.wps.cn/vas-ai-hub/contract-review">p：</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http:</item>
      </candidateList>
      <explain xmlns="http://schemas.wps.cn/vas-ai-hub/contract-review"/>
      <paraID xmlns="http://schemas.wps.cn/vas-ai-hub/contract-review">65AFD198</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b4534d56-a086-4c32-84a2-0f192f4a142c</errorID>
      <errorWord xmlns="http://schemas.wps.cn/vas-ai-hub/contract-review">p：</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http:</item>
      </candidateList>
      <explain xmlns="http://schemas.wps.cn/vas-ai-hub/contract-review"/>
      <paraID xmlns="http://schemas.wps.cn/vas-ai-hub/contract-review">227D562F</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42913b00-af58-47ba-a780-b5646d3216a5</errorID>
      <errorWord xmlns="http://schemas.wps.cn/vas-ai-hub/contract-review">工作日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个工作日内</item>
      </candidateList>
      <explain xmlns="http://schemas.wps.cn/vas-ai-hub/contract-review"/>
      <paraID xmlns="http://schemas.wps.cn/vas-ai-hub/contract-review">26711E82</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5eb8f08e-1bba-4be8-a3fc-a24b50c0560f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63FAEA42</paraID>
      <start xmlns="http://schemas.wps.cn/vas-ai-hub/contract-review">48</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529eb0e1-1fa7-46e4-8380-5d0720a6d2a1</errorID>
      <errorWord xmlns="http://schemas.wps.cn/vas-ai-hub/contract-review">开标（开启）</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开标</item>
      </candidateList>
      <explain xmlns="http://schemas.wps.cn/vas-ai-hub/contract-review"/>
      <paraID xmlns="http://schemas.wps.cn/vas-ai-hub/contract-review">352F71A7</paraID>
      <start xmlns="http://schemas.wps.cn/vas-ai-hub/contract-review">6</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89526a1b-d8f8-4df4-a832-ba322fdefbe0</errorID>
      <errorWord xmlns="http://schemas.wps.cn/vas-ai-hub/contract-review">在</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，在</item>
      </candidateList>
      <explain xmlns="http://schemas.wps.cn/vas-ai-hub/contract-review"/>
      <paraID xmlns="http://schemas.wps.cn/vas-ai-hub/contract-review">352F71A7</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04021d60-8f95-464f-9c2a-26237ced2d2c</errorID>
      <errorWord xmlns="http://schemas.wps.cn/vas-ai-hub/contract-review">开标（采购）</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开标</item>
      </candidateList>
      <explain xmlns="http://schemas.wps.cn/vas-ai-hub/contract-review"/>
      <paraID xmlns="http://schemas.wps.cn/vas-ai-hub/contract-review">352F71A7</paraID>
      <start xmlns="http://schemas.wps.cn/vas-ai-hub/contract-review">57</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1fc589b5-4e84-473c-8464-1e41222c3f28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352F71A7</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a96ece30-277b-42f2-b8a2-406c8dcdec8c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2A82776F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081df5f6-e556-4a6d-adf3-e6ef6dbe35a0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2A82776F</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bca13014-d982-49f4-ba6e-731a186dc9c3</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2A82776F</paraID>
      <start xmlns="http://schemas.wps.cn/vas-ai-hub/contract-review">124</start>
      <end xmlns="http://schemas.wps.cn/vas-ai-hub/contract-review">128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19702841-5478-4621-829e-20f89049a369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6A2C95E5</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087858d4-b791-4cf2-a2be-02a2899e078c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d6b15253-37b7-43c3-8fc3-12aa0995f905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fc2e9729-035c-4d7d-a460-debd1fd1a9a9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0fb69817-300f-4d88-94bf-82a5ad0efdfd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af52e32a-7cef-47fd-ab54-2976625cb472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807ff2ff-958c-4d79-a611-fb7851b25c20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e7f20384-69b6-4a69-925e-1a1f53e0a4f7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58a94663-7ebf-451d-8968-4c48d7353d9a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4B7F515A</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f8837e3c-52b5-4572-89aa-bb3c899229c1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7159143C</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8f3e0fe2-6673-4783-a11d-08147bea6aea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7159143C</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71e23368-37bb-4a79-b0e5-426ebca949f0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16A4813</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47d67c82-a73f-403a-9dff-a8067c448a72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16A4813</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f4f14e4f-7c72-4272-bb45-af49f62f41f3</errorID>
      <errorWord xmlns="http://schemas.wps.cn/vas-ai-hub/contract-review">按招标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按</item>
      </candidateList>
      <explain xmlns="http://schemas.wps.cn/vas-ai-hub/contract-review"/>
      <paraID xmlns="http://schemas.wps.cn/vas-ai-hub/contract-review">655BA132</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15655580-f8e2-4d7f-9911-5bb1e843bfd3</errorID>
      <errorWord xmlns="http://schemas.wps.cn/vas-ai-hub/contract-review">本次招标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本次</item>
      </candidateList>
      <explain xmlns="http://schemas.wps.cn/vas-ai-hub/contract-review"/>
      <paraID xmlns="http://schemas.wps.cn/vas-ai-hub/contract-review"> 743E006</paraID>
      <start xmlns="http://schemas.wps.cn/vas-ai-hub/contract-review">8</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9da8e2e0-97f1-44fc-aac4-915308bfc8f8</errorID>
      <errorWord xmlns="http://schemas.wps.cn/vas-ai-hub/contract-review">合同</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：合同</item>
      </candidateList>
      <explain xmlns="http://schemas.wps.cn/vas-ai-hub/contract-review"/>
      <paraID xmlns="http://schemas.wps.cn/vas-ai-hub/contract-review">61A383B2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8b1c42ff-7650-417f-ab73-9899ff718e80</errorID>
      <errorWord xmlns="http://schemas.wps.cn/vas-ai-hub/contract-review">法人代表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法定代表人</item>
      </candidateList>
      <explain xmlns="http://schemas.wps.cn/vas-ai-hub/contract-review"/>
      <paraID xmlns="http://schemas.wps.cn/vas-ai-hub/contract-review">537B8844</paraID>
      <start xmlns="http://schemas.wps.cn/vas-ai-hub/contract-review">42</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7c47fa92-82e8-4db2-91e1-dbd1ebff0b6e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276A0471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5263153b-5aa6-4ed2-8d43-50b07dcec7e2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276A0471</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3e01516e-b6f5-4937-b8db-8db1d0f330ca</errorID>
      <errorWord xmlns="http://schemas.wps.cn/vas-ai-hub/contract-review">15</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16</item>
      </candidateList>
      <explain xmlns="http://schemas.wps.cn/vas-ai-hub/contract-review"/>
      <paraID xmlns="http://schemas.wps.cn/vas-ai-hub/contract-review">7046246B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8e2f98c8-519e-47c4-aaf3-4734d63f6742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55CC59F8</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eea40e60-4c4a-42c9-a0b5-1810215c0db6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55CC59F8</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f86afa69-b217-4989-adb8-0f380135488c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55CC59F8</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bbfc7295-632c-4049-9ec1-a820c36ac404</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7EEA6957</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4c601865-7542-44d5-8bb4-ba7a483d5e69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196BA69</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50d5f4bc-3153-4e20-9fc0-9d62d7ff41d7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196BA69</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61a9b8de-0081-43b7-ac5b-3952e364ff94</errorID>
      <errorWord xmlns="http://schemas.wps.cn/vas-ai-hub/contract-review">采购</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，采购</item>
      </candidateList>
      <explain xmlns="http://schemas.wps.cn/vas-ai-hub/contract-review"/>
      <paraID xmlns="http://schemas.wps.cn/vas-ai-hub/contract-review">16AB775E</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bbb77b79-b060-4962-b5c8-064e22a705d2</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16AB775E</paraID>
      <start xmlns="http://schemas.wps.cn/vas-ai-hub/contract-review">63</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696cf360-2c88-453c-92aa-75424363eb9d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时间</item>
      </candidateList>
      <explain xmlns="http://schemas.wps.cn/vas-ai-hub/contract-review"/>
      <paraID xmlns="http://schemas.wps.cn/vas-ai-hub/contract-review">4B0F199B</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084bf8d6-83b6-4568-9a4f-beea85882682</errorID>
      <errorWord xmlns="http://schemas.wps.cn/vas-ai-hub/contract-review">确认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
      <paraID xmlns="http://schemas.wps.cn/vas-ai-hub/contract-review">4B0F199B</paraID>
      <start xmlns="http://schemas.wps.cn/vas-ai-hub/contract-review">185</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6c5de1e1-02fd-4ce6-853d-02fdf10d1403</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应对</item>
      </candidateList>
      <explain xmlns="http://schemas.wps.cn/vas-ai-hub/contract-review"/>
      <paraID xmlns="http://schemas.wps.cn/vas-ai-hub/contract-review">5641EB02</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5f7b3491-7f26-4663-be7c-b238144fa6ed</errorID>
      <errorWord xmlns="http://schemas.wps.cn/vas-ai-hub/contract-review">的包括</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的</item>
      </candidateList>
      <explain xmlns="http://schemas.wps.cn/vas-ai-hub/contract-review"/>
      <paraID xmlns="http://schemas.wps.cn/vas-ai-hub/contract-review">5641EB02</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06286976-529d-4254-969d-06639d82091f</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5641EB02</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790fe0a5-41f0-4248-b1fc-4f3b373abbd1</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5641EB02</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852155c7-c56d-486e-bf1b-498772a69930</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负责。</item>
      </candidateList>
      <explain xmlns="http://schemas.wps.cn/vas-ai-hub/contract-review"/>
      <paraID xmlns="http://schemas.wps.cn/vas-ai-hub/contract-review">5641EB02</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d0e3ccf7-8682-4436-bcba-4d8635c6185b</errorID>
      <errorWord xmlns="http://schemas.wps.cn/vas-ai-hub/contract-review">每一单项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每一项</item>
      </candidateList>
      <explain xmlns="http://schemas.wps.cn/vas-ai-hub/contract-review"/>
      <paraID xmlns="http://schemas.wps.cn/vas-ai-hub/contract-review">39E186FD</paraID>
      <start xmlns="http://schemas.wps.cn/vas-ai-hub/contract-review">46</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7b5b44bf-5d30-47c9-9e2f-6dd5570499e4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489E070B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02952c3d-84d3-46b2-8afa-81190d91958e</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71810224</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3e04c1cd-a5ce-4be6-8d29-b7b6096874a4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7D3C146A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b6605766-7ffe-4e6a-a750-eb17601385f9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55FD0A13</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98e2c776-1f88-4839-a880-7d2fd051cbe2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55FD0A13</paraID>
      <start xmlns="http://schemas.wps.cn/vas-ai-hub/contract-review">219</start>
      <end xmlns="http://schemas.wps.cn/vas-ai-hub/contract-review">220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1f39bcff-1e6d-48bb-a257-56136e6d21ec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67785E41</paraID>
      <start xmlns="http://schemas.wps.cn/vas-ai-hub/contract-review">29</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23a4a705-95da-4aaf-a74e-766461d0641f</errorID>
      <errorWord xmlns="http://schemas.wps.cn/vas-ai-hub/contract-review">时间时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时间</item>
      </candidateList>
      <explain xmlns="http://schemas.wps.cn/vas-ai-hub/contract-review">〈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 xmlns="http://schemas.wps.cn/vas-ai-hub/contract-review">3F15AC2E</paraID>
      <start xmlns="http://schemas.wps.cn/vas-ai-hub/contract-review">21</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abca779b-dc1d-4c39-98ba-2f3c1bd2d1f6</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3D7B2DBD</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29d176b9-8187-48c0-befb-60b8d9e8aca4</errorID>
      <errorWord xmlns="http://schemas.wps.cn/vas-ai-hub/contract-review">应当在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5CF9E347</paraID>
      <start xmlns="http://schemas.wps.cn/vas-ai-hub/contract-review">7</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3d78a244-2d6d-4b68-ae45-d29dea95b9e6</errorID>
      <errorWord xmlns="http://schemas.wps.cn/vas-ai-hub/contract-review">开标（开启）</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开标</item>
      </candidateList>
      <explain xmlns="http://schemas.wps.cn/vas-ai-hub/contract-review"/>
      <paraID xmlns="http://schemas.wps.cn/vas-ai-hub/contract-review">3D0B0E3B</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d73b89d9-7b9a-4f23-b5ad-0759723019e2</errorID>
      <errorWord xmlns="http://schemas.wps.cn/vas-ai-hub/contract-review">在</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，在</item>
      </candidateList>
      <explain xmlns="http://schemas.wps.cn/vas-ai-hub/contract-review"/>
      <paraID xmlns="http://schemas.wps.cn/vas-ai-hub/contract-review">3D0B0E3B</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52799006-7b5c-490a-af29-a6cd4f9d762f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3D0B0E3B</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c8590992-e23d-4fcb-9af8-1b29148f5d82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3F6FFEA6</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489ca71a-6f5f-49ee-b5ce-5484f03ebb71</errorID>
      <errorWord xmlns="http://schemas.wps.cn/vas-ai-hub/contract-review">答复投标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答复</item>
      </candidateList>
      <explain xmlns="http://schemas.wps.cn/vas-ai-hub/contract-review"/>
      <paraID xmlns="http://schemas.wps.cn/vas-ai-hub/contract-review">3972B0DB</paraID>
      <start xmlns="http://schemas.wps.cn/vas-ai-hub/contract-review">19</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9bc4525c-05bd-46e5-a4c8-e3cfd943c3ee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1eccee5e-1ce3-4839-a874-e449c1da4699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41d6aca8-954d-40b7-882f-283f039310c9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999a15ec-89c7-4eaa-bff7-ef0f629542dc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F48E4C7</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b2479ce9-d8cc-4e8e-ae82-ad4bf783154f</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34DABAED</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1417471f-5db9-4dce-a099-71cdf2b245d8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77B232A0</paraID>
      <start xmlns="http://schemas.wps.cn/vas-ai-hub/contract-review">7</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6354ddb6-6f7a-4b4c-9c18-77b843105649</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45C6F86</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bbf18dbd-c523-421f-8914-6987c76c176e</errorID>
      <errorWord xmlns="http://schemas.wps.cn/vas-ai-hub/contract-review">系统故障原因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系统故障</item>
      </candidateList>
      <explain xmlns="http://schemas.wps.cn/vas-ai-hub/contract-review"/>
      <paraID xmlns="http://schemas.wps.cn/vas-ai-hub/contract-review"> 45C6F86</paraID>
      <start xmlns="http://schemas.wps.cn/vas-ai-hub/contract-review">12</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46825791-2368-408e-a789-333d12566162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20526680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4c622e31-5d62-4a4c-aa8e-cdd04df46766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20526680</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077a77ba-f236-48e6-8139-ea0a2ba9579e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4EDA3206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01dc0708-5d24-468b-a3ce-877e230448fb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40C6DAB0</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18669c84-53e6-425a-aa19-316a6a705eff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50479A9B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751c944d-8ad6-4ff2-a026-f5a66cfc4b98</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item>
      </candidateList>
      <explain xmlns="http://schemas.wps.cn/vas-ai-hub/contract-review"/>
      <paraID xmlns="http://schemas.wps.cn/vas-ai-hub/contract-review">50479A9B</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5ab34f5d-9f0a-4525-bd6f-2c36bd25e48c</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50479A9B</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1e88723f-3a8a-4f9e-b355-5a9aaa47765a</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50479A9B</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8d4c8709-0427-4bed-bf82-7354a1ac8610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66030326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61798c09-a931-431c-b39a-dd081ae3bdcc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1C9CB6A7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e81d18c6-fd80-402a-997a-e52cc5835cf2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4317E315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5c8aa7fe-0d30-49a2-a84a-43f3ef130a08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66F823C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b3a9e942-3123-43e6-8d74-50ffc7bf5ae1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7EE3F6F5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5969e485-d068-426d-a2b9-7d87278fd594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A8619EE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da8c137b-f9a2-4b61-9f4d-1f756ecdcde4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559D7BED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db9dbe46-a2f8-4d61-b365-92701861a891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15A82358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9de7e7fb-233f-45b0-bcf6-0d6d19f11c23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6E609E30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9a12e9f8-e05d-4b13-acef-73ef0f564d90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1E005438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90b26c5a-4ddc-48c6-82cd-c083cd398f0e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670CF56E</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3ba89c37-91c5-41e2-804f-bf4e700a1478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item>
      </candidateList>
      <explain xmlns="http://schemas.wps.cn/vas-ai-hub/contract-review"/>
      <paraID xmlns="http://schemas.wps.cn/vas-ai-hub/contract-review">550238AA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1f1c05d3-20c6-4b97-a454-852e0c467d7a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505556BB</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1fa67cec-5398-4bc4-bd4b-c9bfcf98e6ef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3FC918BB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68a6c20a-8914-4130-9f47-31f03283ceaa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20C6A2A4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32227a22-227f-4a2a-9fea-c298c9454d43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7F5A25D9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e854ee8d-7c9c-4acd-8d95-0544a9fc8ff1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7D363B1A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09c1c3fe-cf5a-4dbc-b767-5782813a3d30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item>
      </candidateList>
      <explain xmlns="http://schemas.wps.cn/vas-ai-hub/contract-review"/>
      <paraID xmlns="http://schemas.wps.cn/vas-ai-hub/contract-review">4890F806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78b73a9a-820f-484c-b4c9-c8ed1a2d5883</errorID>
      <errorWord xmlns="http://schemas.wps.cn/vas-ai-hub/contract-review">）1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4890F806</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8fa38f46-3181-43b1-abca-3f7bdb3d8d0b</errorID>
      <errorWord xmlns="http://schemas.wps.cn/vas-ai-hub/contract-review">）2</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4890F806</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90a58a9b-1a67-4660-a0bf-3cb054cb7ceb</errorID>
      <errorWord xmlns="http://schemas.wps.cn/vas-ai-hub/contract-review">）3</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4890F806</paraID>
      <start xmlns="http://schemas.wps.cn/vas-ai-hub/contract-review">64</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a6d5234e-7a9f-4bf0-86fa-5384924d7fe6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34DB88E2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3c462326-dbe5-4e5b-a5d2-3923f597ea8f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3B9BBB85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fa0e4073-cb91-484c-9f85-0130869b8d50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B9631D7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51002253-76b7-4eec-b8e0-075900ab3903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6B0BA3D3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bdd72d5b-2a30-48d8-8e20-3f280bb87bb1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6B0BA3D3</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b1b5ce3f-4693-4d86-abf5-16bf254ff205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5D594E8B</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ce219f9a-67ac-4584-b63d-60c5b7b65601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75FA4EAD</paraID>
      <start xmlns="http://schemas.wps.cn/vas-ai-hub/contract-review">1</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b70feb5d-b36c-42f6-a7b6-e64df097c387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14420917</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efc1f36e-24e5-4c2e-90c3-a4e33426f698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18C49BE5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988dfeb7-a183-4dbe-a6ef-89d6329b68db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70BB170C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a45bae6f-d940-4098-b51c-36bf4b48771b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634D6E22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05521b79-2b2d-4ed2-a971-ec269962f7f3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2C86F561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a0c54a7b-9e24-409a-a06f-4379f2ca04a6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50805AB6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81bfecea-4a1d-4871-af66-3f38679473d4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34D26046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bb1b621f-4d37-414e-b14b-edc39712d60a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5C43B05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0a5334a4-6d5d-48f3-9371-4f99a06bf0eb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28908BCC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2be10117-e543-440b-a304-9ce7d07c714b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2F740F48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af283f09-3a80-4503-acbb-3dd0d1bb72e1</errorID>
      <errorWord xmlns="http://schemas.wps.cn/vas-ai-hub/contract-review">提供</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，提供</item>
      </candidateList>
      <explain xmlns="http://schemas.wps.cn/vas-ai-hub/contract-review"/>
      <paraID xmlns="http://schemas.wps.cn/vas-ai-hub/contract-review">2F740F48</paraID>
      <start xmlns="http://schemas.wps.cn/vas-ai-hub/contract-review">115</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c181aaea-2ac5-46be-bd7e-6764d56c6607</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35654657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3dbb52e1-0663-4a86-bbb9-f624468b6cba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9C490F6</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79f17daa-5003-4589-9b4f-d205fda21fa8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1258C2F4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cdbd77fd-1ffa-42e0-a960-76e39ee20255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723BBF50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6997a7bc-73da-48b7-8512-eb5fe4addb87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7927547F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d6f3a6a1-6917-490e-8d28-de9c250abfe2</errorID>
      <errorWord xmlns="http://schemas.wps.cn/vas-ai-hub/contract-review">作为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可作为</item>
      </candidateList>
      <explain xmlns="http://schemas.wps.cn/vas-ai-hub/contract-review"/>
      <paraID xmlns="http://schemas.wps.cn/vas-ai-hub/contract-review">74E196D3</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4541fd0a-2f2e-4ad0-b6da-6eb92d1bb153</errorID>
      <errorWord xmlns="http://schemas.wps.cn/vas-ai-hub/contract-review">依据作用</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依据</item>
      </candidateList>
      <explain xmlns="http://schemas.wps.cn/vas-ai-hub/contract-review"/>
      <paraID xmlns="http://schemas.wps.cn/vas-ai-hub/contract-review">74E196D3</paraID>
      <start xmlns="http://schemas.wps.cn/vas-ai-hub/contract-review">47</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a557e2e7-fce9-40af-ad3d-ee9d1ecbd60a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1654AE87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8f2fbb16-a0b8-439b-b963-a3c71f542946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38FECCBF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58d31792-516f-46b3-8cf1-b67bd09bf381</errorID>
      <errorWord xmlns="http://schemas.wps.cn/vas-ai-hub/contract-review">就由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就</item>
      </candidateList>
      <explain xmlns="http://schemas.wps.cn/vas-ai-hub/contract-review"/>
      <paraID xmlns="http://schemas.wps.cn/vas-ai-hub/contract-review">2201942E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5489b87c-5f5c-4738-a0f1-09d9c9929c18</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并对</item>
      </candidateList>
      <explain xmlns="http://schemas.wps.cn/vas-ai-hub/contract-review"/>
      <paraID xmlns="http://schemas.wps.cn/vas-ai-hub/contract-review">2201942E</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5df9c461-c9ed-418d-96a3-fa21fde2c45a</errorID>
      <errorWord xmlns="http://schemas.wps.cn/vas-ai-hub/contract-review">签字或签章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签字</item>
      </candidateList>
      <explain xmlns="http://schemas.wps.cn/vas-ai-hub/contract-review"/>
      <paraID xmlns="http://schemas.wps.cn/vas-ai-hub/contract-review">4B3938BF</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9546265a-7d78-421b-8c5d-0089e772899c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32F68B31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90a820d5-dc6b-44fb-8df5-c37d80493eaa</errorID>
      <errorWord xmlns="http://schemas.wps.cn/vas-ai-hub/contract-review">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详见</item>
      </candidateList>
      <explain xmlns="http://schemas.wps.cn/vas-ai-hub/contract-review"/>
      <paraID xmlns="http://schemas.wps.cn/vas-ai-hub/contract-review">32F68B31</paraID>
      <start xmlns="http://schemas.wps.cn/vas-ai-hub/contract-review">98</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61fd9503-9d45-42d5-9678-2072df03b6a8</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方米</item>
      </candidateList>
      <explain xmlns="http://schemas.wps.cn/vas-ai-hub/contract-review"/>
      <paraID xmlns="http://schemas.wps.cn/vas-ai-hub/contract-review">24CA4514</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dfd5575e-9337-414b-bf81-99a00c8d43a1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24CA4514</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973d2f34-f12e-465b-8a7e-d2fdb8d1b79c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24CA4514</paraID>
      <start xmlns="http://schemas.wps.cn/vas-ai-hub/contract-review">269</start>
      <end xmlns="http://schemas.wps.cn/vas-ai-hub/contract-review">270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1c8a957b-b943-4f65-baa5-8da27aec87c7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24CA4514</paraID>
      <start xmlns="http://schemas.wps.cn/vas-ai-hub/contract-review">299</start>
      <end xmlns="http://schemas.wps.cn/vas-ai-hub/contract-review">300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eb5b24b8-1e30-4ff9-bf8b-79739140c1f4</errorID>
      <errorWord xmlns="http://schemas.wps.cn/vas-ai-hub/contract-review">粘合</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黏合</item>
      </candidateList>
      <explain xmlns="http://schemas.wps.cn/vas-ai-hub/contract-review">词汇[粘合]为不规范表述或旧称，其规范书面表述为[黏合]。</explain>
      <paraID xmlns="http://schemas.wps.cn/vas-ai-hub/contract-review">24CA4514</paraID>
      <start xmlns="http://schemas.wps.cn/vas-ai-hub/contract-review">375</start>
      <end xmlns="http://schemas.wps.cn/vas-ai-hub/contract-review">377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9e76a19e-f2cf-44d5-8108-b3479696b7ee</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方米</item>
      </candidateList>
      <explain xmlns="http://schemas.wps.cn/vas-ai-hub/contract-review"/>
      <paraID xmlns="http://schemas.wps.cn/vas-ai-hub/contract-review">2AE58F62</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ab2a7909-5c97-4a95-80b6-521bcea73195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2AE58F62</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65b7ccde-580b-499e-841d-6b9de3f5f128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2AE58F62</paraID>
      <start xmlns="http://schemas.wps.cn/vas-ai-hub/contract-review">273</start>
      <end xmlns="http://schemas.wps.cn/vas-ai-hub/contract-review">274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15811090-0ee0-4c40-8087-02aa14c38d32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2AE58F62</paraID>
      <start xmlns="http://schemas.wps.cn/vas-ai-hub/contract-review">303</start>
      <end xmlns="http://schemas.wps.cn/vas-ai-hub/contract-review">304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cd6ac7e8-2c27-43f9-b34e-e942a91873ca</errorID>
      <errorWord xmlns="http://schemas.wps.cn/vas-ai-hub/contract-review">粘合</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黏合</item>
      </candidateList>
      <explain xmlns="http://schemas.wps.cn/vas-ai-hub/contract-review">词汇[粘合]为不规范表述或旧称，其规范书面表述为[黏合]。</explain>
      <paraID xmlns="http://schemas.wps.cn/vas-ai-hub/contract-review">2AE58F62</paraID>
      <start xmlns="http://schemas.wps.cn/vas-ai-hub/contract-review">379</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68c4f5b6-52b7-43e1-b4bd-50eb505ecdca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5B9F29A1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cb803f26-8bb9-4410-9b6b-0f2b95e9a75f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 58426E9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1bbb618b-0051-4302-97a9-18d672c5b2d7</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49E56691</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38d4b022-0587-452e-9c62-67d0ae732ec5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2B115E77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b7847eac-8b5d-410f-9233-1b5c4e20d541</errorID>
      <errorWord xmlns="http://schemas.wps.cn/vas-ai-hub/contract-review">明确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需明确</item>
      </candidateList>
      <explain xmlns="http://schemas.wps.cn/vas-ai-hub/contract-review"/>
      <paraID xmlns="http://schemas.wps.cn/vas-ai-hub/contract-review">2B115E77</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393d39a9-fa63-4d6e-ba14-a07d4f373a1d</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2B115E77</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57336a55-ccc7-4e48-a622-ccfc2e06e302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5461D691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a420e2a3-7165-4f52-8eeb-01794c911b11</errorID>
      <errorWord xmlns="http://schemas.wps.cn/vas-ai-hub/contract-review">响应时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
      <paraID xmlns="http://schemas.wps.cn/vas-ai-hub/contract-review">5461D691</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70afab1d-0648-44eb-a620-96059cf7c59b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487162A0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da60a7bb-aaa4-44cf-8d35-a2c7cdb055a0</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487162A0</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2649bfa0-1a1c-4e1a-a84e-7a2b4c9af444</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487162A0</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580cec25-09f0-42b6-bd35-6d8e0ef4f5cd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40E167D2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22952093-646d-4d50-9a8b-2a6c8dc57bcb</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负责，</item>
      </candidateList>
      <explain xmlns="http://schemas.wps.cn/vas-ai-hub/contract-review"/>
      <paraID xmlns="http://schemas.wps.cn/vas-ai-hub/contract-review">40E167D2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d4ece413-4306-4dfc-abe8-28f97d56168e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2258B902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a825ec92-da33-4e94-a726-3d9d6e5be462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40BE53C6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d12cc874-4568-4f61-b6cf-3bc660bf604c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60A0A8CC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d43450d8-1cdb-483e-9cce-d773d154a537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E787A19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91a5b66a-7cf8-44df-9f2f-1706ee72d621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3EF0B858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6ddba5a2-1dd8-4603-8f4a-3f75f3715112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33DCE8B4</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7203267c-ceff-4ea2-9250-2a1c2e211a9a</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33DCE8B4</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49d8ffc2-4c9c-4d38-8b98-a251efcccb50</errorID>
      <errorWord xmlns="http://schemas.wps.cn/vas-ai-hub/contract-review">的其它指标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的其他指标</item>
      </candidateList>
      <explain xmlns="http://schemas.wps.cn/vas-ai-hub/contract-review">词汇[的其它指标]为不规范表述或旧称，其规范书面表述为[的其他指标]。</explain>
      <paraID xmlns="http://schemas.wps.cn/vas-ai-hub/contract-review">33DCE8B4</paraID>
      <start xmlns="http://schemas.wps.cn/vas-ai-hub/contract-review">73</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c1d779d4-5814-4c2c-a0e6-c1c38b962eab</errorID>
      <errorWord xmlns="http://schemas.wps.cn/vas-ai-hub/contract-review">中标人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中标人</item>
      </candidateList>
      <explain xmlns="http://schemas.wps.cn/vas-ai-hub/contract-review"/>
      <paraID xmlns="http://schemas.wps.cn/vas-ai-hub/contract-review">3CD807F9</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3a44c69e-a227-4d93-b7ee-02439ffa24f0</errorID>
      <errorWord xmlns="http://schemas.wps.cn/vas-ai-hub/contract-review">疑异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异议</item>
      </candidateList>
      <explain xmlns="http://schemas.wps.cn/vas-ai-hub/contract-review"/>
      <paraID xmlns="http://schemas.wps.cn/vas-ai-hub/contract-review">3CD807F9</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be6e2616-f413-4e1e-86c0-0201136b1c9a</errorID>
      <errorWord xmlns="http://schemas.wps.cn/vas-ai-hub/contract-review">部门将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部门</item>
      </candidateList>
      <explain xmlns="http://schemas.wps.cn/vas-ai-hub/contract-review"/>
      <paraID xmlns="http://schemas.wps.cn/vas-ai-hub/contract-review">3CD807F9</paraID>
      <start xmlns="http://schemas.wps.cn/vas-ai-hub/contract-review">67</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89b0a4ba-0f8b-4c65-aca6-323d2625c2a3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46B6B958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5923dcf6-9f43-4d31-a569-902465d664b6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41B057A4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758b7c38-9f0b-4974-9eb9-f3fcfbcb7e68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、小</item>
      </candidateList>
      <explain xmlns="http://schemas.wps.cn/vas-ai-hub/contract-review"/>
      <paraID xmlns="http://schemas.wps.cn/vas-ai-hub/contract-review">41B057A4</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122210d1-9909-4b22-8284-fc7d9a518bee</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251F111C</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e128a618-1b5e-4624-9d17-4218189019da</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251F111C</paraID>
      <start xmlns="http://schemas.wps.cn/vas-ai-hub/contract-review">59</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fbb1e4d7-a89b-47bf-a983-f12e5f87acb0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36CED1DC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bf77335c-0b5c-4942-a284-812c95537b77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6BAFDC9C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f59194c8-eb7b-420e-a242-724bb5d6d2ed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61F47843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758f2c2e-1735-4a68-8c1d-0a4bd22d8c8c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4B27A46F</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4117fdeb-847e-4736-99b3-265e6f48b65e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7A78897E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31514f34-b82c-4804-8cbe-05a9238d11ed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7A78897E</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a252f8e2-c7a2-4dc6-b564-8e3093125af2</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7A78897E</paraID>
      <start xmlns="http://schemas.wps.cn/vas-ai-hub/contract-review">51</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f9ab1d2c-2fb0-435e-9771-b5504f86e0cb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7D3F95E4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79549cf6-3bd0-4441-9e29-ae42408b3c86</errorID>
      <errorWord xmlns="http://schemas.wps.cn/vas-ai-hub/contract-review">（2017）11号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〔2017〕11号</item>
      </candidateList>
      <explain xmlns="http://schemas.wps.cn/vas-ai-hub/contract-review">发文字号格式错误。</explain>
      <paraID xmlns="http://schemas.wps.cn/vas-ai-hub/contract-review">3BCDA6EA</paraID>
      <start xmlns="http://schemas.wps.cn/vas-ai-hub/contract-review">58</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ecbd92bb-e882-4462-8990-6997633722a2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5B89298F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018b3318-2556-4bbc-8240-1984f2e8a162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380C48E3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193db7a5-bc54-49a6-a4fe-417660f7c2cd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4A55028F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21f79fd8-7c77-4aba-b3bc-dd4730c8305c</errorID>
      <errorWord xmlns="http://schemas.wps.cn/vas-ai-hub/contract-review">登陆到</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登录到</item>
      </candidateList>
      <explain xmlns="http://schemas.wps.cn/vas-ai-hub/contract-review">词汇[登陆到]为不规范表述或旧称，其规范书面表述为[登录到]。</explain>
      <paraID xmlns="http://schemas.wps.cn/vas-ai-hub/contract-review">4A55028F</paraID>
      <start xmlns="http://schemas.wps.cn/vas-ai-hub/contract-review">93</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5a661e4c-c66a-4b8b-8877-8909166b9a8f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3A4FF67A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1d7b1fa8-3907-4ca3-a9b4-9fd516fcdeac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7A9DC5ED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2f9b8a36-6abd-483c-815f-76f118f85c8b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7A9DC5ED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a87f4c47-21a4-4031-acd7-3e38baef53e2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580F374F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50c623b1-6023-492f-9282-4758e8780b54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9E3D4D4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4bb2558d-ea1b-40f1-bea6-43bf53ac2ca7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46885A3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81075e8a-d349-4105-a84d-3bead21a50c0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5557C877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b36aeeec-46b1-4110-bed8-af39174ea997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23B252CD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91fc5274-6ea5-4ad8-8771-34baf1f36883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B1F4696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a5cb7715-bb5e-4b73-944f-5edb8f21fd11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49E3A03D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701a8122-78b6-4532-9cdf-eba932b41fd7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3C872365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810b309d-8962-4efe-af58-09609aa24548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2DEE301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4a4a45e3-64d4-4d12-89d9-51bc505ad805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3BB76033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032befd6-cc17-4716-8bc2-003822c6d536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4F25F46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e6aa0c1f-ca7f-42c0-872e-0022053ebae9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613DA345</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dc2cef63-b8a8-482a-b0c6-d6f7c8059350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14AD79AB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2f0803a0-87b8-4450-b260-9458ff1a77cc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5E21424D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bfcd739e-5107-4e78-9f76-1b5cda46ea1b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28BD6237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83d7e5ed-3eac-4fed-b198-f81008c335ad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46D9B6B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ac693466-52f6-4d24-a11e-926e55bfe276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46D9B6B</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9e141b18-7dbd-4a10-a12b-bfdf92f6ee10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46D9B6B</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c6aa323e-dbc7-475a-9bb7-e0a377099180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46D9B6B</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cc74dd90-683d-451e-827f-6799d7a32955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7BF01DA0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e2513d6f-f0bb-4e1f-8aa8-3fc116ccbe45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2D32183A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fc0f80ff-6f1b-4e65-891c-02efd75bfb09</errorID>
      <errorWord xmlns="http://schemas.wps.cn/vas-ai-hub/contract-review">的其它指标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的其他指标</item>
      </candidateList>
      <explain xmlns="http://schemas.wps.cn/vas-ai-hub/contract-review">词汇[的其它指标]为不规范表述或旧称，其规范书面表述为[的其他指标]。</explain>
      <paraID xmlns="http://schemas.wps.cn/vas-ai-hub/contract-review">2D32183A</paraID>
      <start xmlns="http://schemas.wps.cn/vas-ai-hub/contract-review">72</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fdc5ef9f-abc8-4714-b03b-6023fc3538d8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75D82D8D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034b063b-b324-4c85-a1c2-60fbd5d5a1b6</errorID>
      <errorWord xmlns="http://schemas.wps.cn/vas-ai-hub/contract-review">疑异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疑义</item>
      </candidateList>
      <explain xmlns="http://schemas.wps.cn/vas-ai-hub/contract-review">存在发音相同字词的误用。</explain>
      <paraID xmlns="http://schemas.wps.cn/vas-ai-hub/contract-review">75D82D8D</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144c126a-bf97-4ff6-b54c-240e9d94a921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3A7A380D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7404d384-51a7-4fff-b4ad-c78084fca9ad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7DC5283B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ab85a647-5d1a-47f5-8ac4-0c037b104f28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FA55F1D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f01abe7b-825a-4947-be48-388892ecf01b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3BF8159F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60f2cbc0-07f0-4d5e-abac-548fee553f69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46CB8E15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e64ece2a-0914-46e4-84b1-b44ff9c3b9ca</errorID>
      <errorWord xmlns="http://schemas.wps.cn/vas-ai-hub/contract-review">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仍有</item>
      </candidateList>
      <explain xmlns="http://schemas.wps.cn/vas-ai-hub/contract-review"/>
      <paraID xmlns="http://schemas.wps.cn/vas-ai-hub/contract-review">1FDE295A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82a4e9e3-d485-45b4-8771-406f2bb65879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DE886B5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88dac713-9d1a-4675-9046-00d92c1f6c1b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2C848D38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e1c00909-61af-443c-9fb7-d70220f07deb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39EA07C7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8626ed86-f84c-4ca8-bac9-4067a5b4df49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6239278C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f612fc5b-765d-44cf-9944-736dbcb6b0d4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18CA02B5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446e7356-8a7a-4d18-b69e-bf6587ac4513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7C02EA6F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2ba974e8-2ba6-473b-9acf-eddaa9b8f80b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16E8B131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b9ad9eb4-4899-485f-80d2-c725627327bc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25E7DCA8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3eb4a42b-229e-4f98-a24e-9620a40e3dfd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2E62C3A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12c71874-2b82-4a64-a9e9-d720eb04f9af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533B5EF9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f9b10725-fc30-4988-9bca-589f15f02986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3583D7D4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876c7e69-29c7-49e9-aad6-ca3df8a90b05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5CF359C8</paraID>
      <start xmlns="http://schemas.wps.cn/vas-ai-hub/contract-review">21</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e7a315e3-0480-42f0-bc93-c91d056ac565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2AF01A76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af272d2c-1118-4f2d-9fd7-793737708c57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5833DB16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897231d5-5cf9-4216-89d4-1f9a86b3973b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5868BA00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c1fb9a00-dd38-4ded-809f-0ee0625645f4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44B47821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30e4a757-b638-41d1-ab9e-7f9fe31ae360</errorID>
      <errorWord xmlns="http://schemas.wps.cn/vas-ai-hub/contract-review">机构机构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机构</item>
      </candidateList>
      <explain xmlns="http://schemas.wps.cn/vas-ai-hub/contract-review"/>
      <paraID xmlns="http://schemas.wps.cn/vas-ai-hub/contract-review">44B47821</paraID>
      <start xmlns="http://schemas.wps.cn/vas-ai-hub/contract-review">61</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92ccbf1d-56bc-4df2-8579-7c26ad600c57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3C3A8BB4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c61f69df-e14a-4692-91b7-bf59fb98de47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C2357D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e3c3c597-a6e2-4c56-b08b-3d5c21f45775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358AA2A0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13a5ec0f-99ab-41a6-89d8-36374db9df20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228DA008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949b9692-79d5-4227-9cbd-e60b9f93798e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2E4111EC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653ef7c1-2568-403c-b7a4-8a83a33f9c9a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40ABF79A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ec1b877a-c286-42d9-b6f4-e347dc3cb781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539D637B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b48bc4f6-6a1d-40aa-82ef-424a245201a2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51F9F0C7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3b8779a1-af31-497c-94b6-f6768b883cd3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45DAAFBE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2fa4801b-c968-406e-b5c9-efaa966dc33e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79629405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02a3061f-f1f2-4825-8951-bd7ee7bd20a9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7CA67502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acf1d6ab-b3c0-4e2a-a54c-6e16f5a82291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6AA0D8F4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5aff7732-e8d7-46f0-aa8f-e286ec368c32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37AFF8F5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5e3dd0d7-ad83-4d3a-80cb-7679667d8682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74EEB38E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184dd014-1d58-448e-a0be-b7f07f4ad17f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3BA3C99B</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f731b701-95e4-441f-b66a-87c102b6763e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718894CB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dcc2e7e1-3f8c-4e1d-bb9d-2b30bbbdfb9a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1FC132CC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9aadcf28-8363-4a3e-86be-d038e0f96264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48AD3162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1b39e6e1-bfeb-4c1b-beab-59e729025d4d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374C54F1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155bdeb6-31f3-4a6f-a6ee-60d8c24f7018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6638150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dc30081b-266b-4934-880c-e0754310b1a4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326492C9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06b340d1-7873-48cd-98cb-86def02b0ae7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575FEFC0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b:Sources xmlns:b="http://schemas.openxmlformats.org/officeDocument/2006/bibliography" xmlns="http://schemas.openxmlformats.org/officeDocument/2006/bibliography" StyleName="" SelectedStyle=""/>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15FBB72-37D7-4C76-95B0-44213080B715}"/>
</file>

<file path=customXml/itemProps2.xml><?xml version="1.0" encoding="utf-8"?>
<ds:datastoreItem xmlns:ds="http://schemas.openxmlformats.org/officeDocument/2006/customXml" ds:itemID="{684288C3-0126-4CA3-8B0D-1964F58A2EC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刘杭</cp:lastModifiedBy>
  <cp:revision>11</cp:revision>
  <dcterms:created xsi:type="dcterms:W3CDTF">2026-06-04T10:51:00Z</dcterms:created>
  <dcterms:modified xsi:type="dcterms:W3CDTF">2026-06-10T00:52:21Z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50335936FD5A473F9747123790C6A511_13</vt:lpwstr>
  </property>
  <property fmtid="{D5CDD505-2E9C-101B-9397-08002B2CF9AE}" pid="4" name="KSOTemplateDocerSaveRecord">
    <vt:lpwstr>eyJoZGlkIjoiMzU2YTAzMWViNDZjNGU3MTc0NGU3NzA2YmY2MzIxYTEiLCJ1c2VySWQiOiIyNjU3NjM5NzUifQ==</vt:lpwstr>
  </property>
</Properties>
</file>